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74259" w14:textId="77777777" w:rsidR="008825BC" w:rsidRPr="008825BC" w:rsidRDefault="008825BC" w:rsidP="008825BC">
      <w:pPr>
        <w:tabs>
          <w:tab w:val="center" w:pos="4536"/>
          <w:tab w:val="right" w:pos="8280"/>
          <w:tab w:val="right" w:pos="9639"/>
        </w:tabs>
        <w:ind w:right="2"/>
        <w:rPr>
          <w:rFonts w:ascii="Arial" w:hAnsi="Arial" w:cs="Arial"/>
          <w:b/>
          <w:bCs/>
          <w:sz w:val="22"/>
        </w:rPr>
      </w:pPr>
      <w:bookmarkStart w:id="0" w:name="_GoBack"/>
      <w:bookmarkEnd w:id="0"/>
      <w:r w:rsidRPr="008825BC">
        <w:rPr>
          <w:rFonts w:ascii="Arial" w:hAnsi="Arial" w:cs="Arial"/>
          <w:b/>
          <w:bCs/>
          <w:sz w:val="22"/>
        </w:rPr>
        <w:t>3GPP TSG RAN WG1 Ad-Hoc Meeting 1901</w:t>
      </w:r>
      <w:r w:rsidRPr="008825BC">
        <w:rPr>
          <w:rFonts w:ascii="Arial" w:hAnsi="Arial" w:cs="Arial"/>
          <w:b/>
          <w:bCs/>
          <w:sz w:val="22"/>
        </w:rPr>
        <w:tab/>
      </w:r>
      <w:r w:rsidRPr="008825BC">
        <w:rPr>
          <w:rFonts w:ascii="Arial" w:hAnsi="Arial" w:cs="Arial"/>
          <w:b/>
          <w:bCs/>
          <w:sz w:val="22"/>
        </w:rPr>
        <w:tab/>
      </w:r>
      <w:r w:rsidR="00DA6D16" w:rsidRPr="00DA6D16">
        <w:rPr>
          <w:rFonts w:ascii="Arial" w:hAnsi="Arial" w:cs="Arial"/>
          <w:b/>
          <w:bCs/>
          <w:sz w:val="22"/>
        </w:rPr>
        <w:t>R1-1900124</w:t>
      </w:r>
    </w:p>
    <w:p w14:paraId="79095314" w14:textId="77777777" w:rsidR="000B1412" w:rsidRPr="003018B7" w:rsidRDefault="008825BC" w:rsidP="008825BC">
      <w:pPr>
        <w:pStyle w:val="a4"/>
        <w:tabs>
          <w:tab w:val="left" w:pos="1800"/>
        </w:tabs>
        <w:rPr>
          <w:rFonts w:eastAsiaTheme="minorEastAsia" w:cs="Arial"/>
          <w:bCs/>
          <w:sz w:val="22"/>
          <w:lang w:eastAsia="zh-CN"/>
        </w:rPr>
      </w:pPr>
      <w:r w:rsidRPr="003018B7">
        <w:rPr>
          <w:rFonts w:eastAsia="MS Mincho" w:cs="Arial"/>
          <w:bCs/>
          <w:sz w:val="22"/>
          <w:lang w:eastAsia="ja-JP"/>
        </w:rPr>
        <w:t>Taipei, 21</w:t>
      </w:r>
      <w:r w:rsidRPr="003018B7">
        <w:rPr>
          <w:rFonts w:eastAsia="MS Mincho" w:cs="Arial"/>
          <w:bCs/>
          <w:sz w:val="22"/>
          <w:vertAlign w:val="superscript"/>
          <w:lang w:eastAsia="ja-JP"/>
        </w:rPr>
        <w:t>st</w:t>
      </w:r>
      <w:r w:rsidRPr="003018B7">
        <w:rPr>
          <w:rFonts w:eastAsia="MS Mincho" w:cs="Arial"/>
          <w:bCs/>
          <w:sz w:val="22"/>
          <w:lang w:eastAsia="ja-JP"/>
        </w:rPr>
        <w:t xml:space="preserve"> – 25</w:t>
      </w:r>
      <w:r w:rsidRPr="003018B7">
        <w:rPr>
          <w:rFonts w:eastAsia="MS Mincho" w:cs="Arial"/>
          <w:bCs/>
          <w:sz w:val="22"/>
          <w:vertAlign w:val="superscript"/>
          <w:lang w:eastAsia="ja-JP"/>
        </w:rPr>
        <w:t>th</w:t>
      </w:r>
      <w:r w:rsidRPr="003018B7">
        <w:rPr>
          <w:rFonts w:eastAsia="MS Mincho" w:cs="Arial"/>
          <w:bCs/>
          <w:sz w:val="22"/>
          <w:lang w:eastAsia="ja-JP"/>
        </w:rPr>
        <w:t xml:space="preserve"> </w:t>
      </w:r>
      <w:r w:rsidR="009606EE" w:rsidRPr="003018B7">
        <w:rPr>
          <w:rFonts w:eastAsia="MS Mincho" w:cs="Arial"/>
          <w:bCs/>
          <w:sz w:val="22"/>
          <w:lang w:eastAsia="ja-JP"/>
        </w:rPr>
        <w:t>January</w:t>
      </w:r>
      <w:r w:rsidRPr="003018B7">
        <w:rPr>
          <w:rFonts w:eastAsia="MS Mincho" w:cs="Arial"/>
          <w:bCs/>
          <w:sz w:val="22"/>
          <w:lang w:eastAsia="ja-JP"/>
        </w:rPr>
        <w:t xml:space="preserve"> 2019</w:t>
      </w:r>
      <w:r w:rsidR="00F774CE" w:rsidRPr="003018B7">
        <w:rPr>
          <w:rFonts w:cs="Arial"/>
          <w:lang w:eastAsia="zh-CN"/>
        </w:rPr>
        <w:tab/>
      </w:r>
    </w:p>
    <w:p w14:paraId="75C5251E" w14:textId="77777777" w:rsidR="00CA2D83" w:rsidRPr="00CA2D83" w:rsidRDefault="00CA2D83" w:rsidP="00CA2D83">
      <w:pPr>
        <w:pStyle w:val="a4"/>
        <w:jc w:val="both"/>
        <w:rPr>
          <w:rFonts w:eastAsiaTheme="minorEastAsia" w:cs="Arial"/>
          <w:lang w:eastAsia="zh-CN"/>
        </w:rPr>
      </w:pPr>
    </w:p>
    <w:p w14:paraId="272DDDAC" w14:textId="77777777" w:rsidR="000B1412" w:rsidRPr="00A72F1F" w:rsidRDefault="000B1412" w:rsidP="00944AA9">
      <w:pPr>
        <w:pStyle w:val="a4"/>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14:paraId="259DC702" w14:textId="77777777" w:rsidR="000B1412" w:rsidRPr="00A72F1F" w:rsidRDefault="000B1412" w:rsidP="00944AA9">
      <w:pPr>
        <w:pStyle w:val="a4"/>
        <w:tabs>
          <w:tab w:val="left" w:pos="1800"/>
        </w:tabs>
        <w:jc w:val="both"/>
        <w:rPr>
          <w:rFonts w:eastAsia="宋体" w:cs="Arial"/>
          <w:lang w:eastAsia="zh-CN"/>
        </w:rPr>
      </w:pPr>
      <w:r w:rsidRPr="00A72F1F">
        <w:rPr>
          <w:rFonts w:cs="Arial"/>
        </w:rPr>
        <w:t>Title:</w:t>
      </w:r>
      <w:r w:rsidRPr="00A72F1F">
        <w:rPr>
          <w:rFonts w:cs="Arial"/>
        </w:rPr>
        <w:tab/>
      </w:r>
      <w:r w:rsidR="00DA6D16" w:rsidRPr="00DA6D16">
        <w:rPr>
          <w:rFonts w:cs="Arial"/>
        </w:rPr>
        <w:t>UE-to-UE CLI measurements</w:t>
      </w:r>
    </w:p>
    <w:p w14:paraId="30E8620F" w14:textId="77777777" w:rsidR="000B1412" w:rsidRPr="00A72F1F" w:rsidRDefault="000B1412" w:rsidP="00944AA9">
      <w:pPr>
        <w:pStyle w:val="a4"/>
        <w:tabs>
          <w:tab w:val="left" w:pos="1800"/>
        </w:tabs>
        <w:jc w:val="both"/>
        <w:rPr>
          <w:rFonts w:eastAsia="宋体" w:cs="Arial"/>
          <w:lang w:eastAsia="zh-CN"/>
        </w:rPr>
      </w:pPr>
      <w:r w:rsidRPr="00A72F1F">
        <w:rPr>
          <w:rFonts w:cs="Arial"/>
        </w:rPr>
        <w:t>Agenda Item:</w:t>
      </w:r>
      <w:r w:rsidRPr="00A72F1F">
        <w:rPr>
          <w:rFonts w:cs="Arial"/>
        </w:rPr>
        <w:tab/>
      </w:r>
      <w:r w:rsidR="00DA6D16" w:rsidRPr="00DA6D16">
        <w:rPr>
          <w:rFonts w:eastAsia="宋体" w:cs="Arial"/>
          <w:lang w:eastAsia="zh-CN"/>
        </w:rPr>
        <w:t>7.2.5.1</w:t>
      </w:r>
    </w:p>
    <w:p w14:paraId="5E06941E" w14:textId="77777777" w:rsidR="000B1412" w:rsidRPr="00A72F1F" w:rsidRDefault="000B1412" w:rsidP="00944AA9">
      <w:pPr>
        <w:pStyle w:val="a4"/>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14:paraId="3D6D255B" w14:textId="77777777" w:rsidR="00E807E7" w:rsidRPr="00A72F1F" w:rsidRDefault="00E807E7"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1" w:name="_Ref490222521"/>
      <w:bookmarkStart w:id="2" w:name="OLE_LINK13"/>
      <w:bookmarkStart w:id="3" w:name="OLE_LINK14"/>
      <w:r w:rsidRPr="00A72F1F">
        <w:rPr>
          <w:rFonts w:ascii="Arial" w:hAnsi="Arial" w:cs="Times New Roman"/>
          <w:b w:val="0"/>
          <w:bCs w:val="0"/>
          <w:kern w:val="0"/>
          <w:sz w:val="36"/>
          <w:szCs w:val="20"/>
          <w:lang w:eastAsia="en-GB"/>
        </w:rPr>
        <w:t>Introduction</w:t>
      </w:r>
      <w:bookmarkEnd w:id="1"/>
    </w:p>
    <w:p w14:paraId="1F3EE176" w14:textId="77777777" w:rsidR="0021307E" w:rsidRPr="0021307E" w:rsidRDefault="00816887" w:rsidP="0021307E">
      <w:pPr>
        <w:jc w:val="both"/>
        <w:rPr>
          <w:rFonts w:eastAsiaTheme="minorEastAsia"/>
          <w:bCs/>
          <w:sz w:val="20"/>
          <w:szCs w:val="20"/>
          <w:lang w:eastAsia="zh-CN"/>
        </w:rPr>
      </w:pPr>
      <w:r>
        <w:rPr>
          <w:rFonts w:eastAsiaTheme="minorEastAsia" w:hint="eastAsia"/>
          <w:bCs/>
          <w:sz w:val="20"/>
          <w:szCs w:val="20"/>
          <w:lang w:eastAsia="zh-CN"/>
        </w:rPr>
        <w:t xml:space="preserve">In RAN#82, a revised WID on </w:t>
      </w:r>
      <w:r w:rsidRPr="00816887">
        <w:rPr>
          <w:rFonts w:eastAsiaTheme="minorEastAsia"/>
          <w:bCs/>
          <w:sz w:val="20"/>
          <w:szCs w:val="20"/>
          <w:lang w:eastAsia="zh-CN"/>
        </w:rPr>
        <w:t>Cross Link Interference (CLI) handling and Remote Interference Management (RIM) for NR</w:t>
      </w:r>
      <w:r w:rsidR="0021307E">
        <w:rPr>
          <w:rFonts w:eastAsiaTheme="minorEastAsia" w:hint="eastAsia"/>
          <w:bCs/>
          <w:sz w:val="20"/>
          <w:szCs w:val="20"/>
          <w:lang w:eastAsia="zh-CN"/>
        </w:rPr>
        <w:t xml:space="preserve"> was approved in RP-182864. </w:t>
      </w:r>
      <w:r w:rsidR="0021307E">
        <w:rPr>
          <w:rFonts w:eastAsiaTheme="minorEastAsia"/>
          <w:bCs/>
          <w:sz w:val="20"/>
          <w:szCs w:val="20"/>
          <w:lang w:eastAsia="zh-CN"/>
        </w:rPr>
        <w:t>The</w:t>
      </w:r>
      <w:r w:rsidR="0021307E">
        <w:rPr>
          <w:rFonts w:eastAsiaTheme="minorEastAsia" w:hint="eastAsia"/>
          <w:bCs/>
          <w:sz w:val="20"/>
          <w:szCs w:val="20"/>
          <w:lang w:eastAsia="zh-CN"/>
        </w:rPr>
        <w:t xml:space="preserve"> detailed objectives </w:t>
      </w:r>
      <w:r w:rsidR="0021307E" w:rsidRPr="0021307E">
        <w:rPr>
          <w:rFonts w:eastAsiaTheme="minorEastAsia"/>
          <w:bCs/>
          <w:sz w:val="20"/>
          <w:szCs w:val="20"/>
          <w:lang w:eastAsia="zh-CN"/>
        </w:rPr>
        <w:t xml:space="preserve">for cross-link interference mitigation to support flexible resource adaptation for unpaired NR cells are: </w:t>
      </w:r>
    </w:p>
    <w:p w14:paraId="4A5C37B2" w14:textId="77777777" w:rsidR="0021307E" w:rsidRPr="0021307E" w:rsidRDefault="0021307E" w:rsidP="0021307E">
      <w:pPr>
        <w:numPr>
          <w:ilvl w:val="0"/>
          <w:numId w:val="43"/>
        </w:numPr>
        <w:overflowPunct w:val="0"/>
        <w:autoSpaceDE w:val="0"/>
        <w:autoSpaceDN w:val="0"/>
        <w:adjustRightInd w:val="0"/>
        <w:textAlignment w:val="baseline"/>
        <w:rPr>
          <w:rFonts w:eastAsiaTheme="minorEastAsia"/>
          <w:bCs/>
          <w:sz w:val="20"/>
          <w:szCs w:val="20"/>
          <w:lang w:eastAsia="zh-CN"/>
        </w:rPr>
      </w:pPr>
      <w:r w:rsidRPr="0021307E">
        <w:rPr>
          <w:rFonts w:eastAsiaTheme="minorEastAsia"/>
          <w:bCs/>
          <w:sz w:val="20"/>
          <w:szCs w:val="20"/>
          <w:lang w:eastAsia="zh-CN"/>
        </w:rPr>
        <w:t xml:space="preserve">Specify cross-link interference measurements and reporting at a UE (e.g., CLI-RSSI and/or CLI-RSRP) [RAN1, RAN2, RAN4] </w:t>
      </w:r>
    </w:p>
    <w:p w14:paraId="4ED17A9C" w14:textId="77777777" w:rsidR="0021307E" w:rsidRPr="0021307E" w:rsidRDefault="0021307E" w:rsidP="0021307E">
      <w:pPr>
        <w:numPr>
          <w:ilvl w:val="0"/>
          <w:numId w:val="43"/>
        </w:numPr>
        <w:overflowPunct w:val="0"/>
        <w:autoSpaceDE w:val="0"/>
        <w:autoSpaceDN w:val="0"/>
        <w:adjustRightInd w:val="0"/>
        <w:textAlignment w:val="baseline"/>
        <w:rPr>
          <w:rFonts w:eastAsiaTheme="minorEastAsia"/>
          <w:bCs/>
          <w:sz w:val="20"/>
          <w:szCs w:val="20"/>
          <w:lang w:eastAsia="zh-CN"/>
        </w:rPr>
      </w:pPr>
      <w:r w:rsidRPr="0021307E">
        <w:rPr>
          <w:rFonts w:eastAsiaTheme="minorEastAsia"/>
          <w:bCs/>
          <w:sz w:val="20"/>
          <w:szCs w:val="20"/>
          <w:lang w:eastAsia="zh-CN"/>
        </w:rPr>
        <w:t>Specify network coordination mechanism(s) including at least exchange of intended DL/UL configuration [RAN1, RAN3]</w:t>
      </w:r>
    </w:p>
    <w:p w14:paraId="55598F6F" w14:textId="77777777" w:rsidR="0021307E" w:rsidRPr="0021307E" w:rsidRDefault="0021307E" w:rsidP="0021307E">
      <w:pPr>
        <w:numPr>
          <w:ilvl w:val="0"/>
          <w:numId w:val="43"/>
        </w:numPr>
        <w:overflowPunct w:val="0"/>
        <w:autoSpaceDE w:val="0"/>
        <w:autoSpaceDN w:val="0"/>
        <w:adjustRightInd w:val="0"/>
        <w:textAlignment w:val="baseline"/>
        <w:rPr>
          <w:rFonts w:eastAsiaTheme="minorEastAsia"/>
          <w:bCs/>
          <w:sz w:val="20"/>
          <w:szCs w:val="20"/>
          <w:lang w:eastAsia="zh-CN"/>
        </w:rPr>
      </w:pPr>
      <w:r w:rsidRPr="0021307E">
        <w:rPr>
          <w:rFonts w:eastAsiaTheme="minorEastAsia"/>
          <w:bCs/>
          <w:sz w:val="20"/>
          <w:szCs w:val="20"/>
          <w:lang w:eastAsia="zh-CN"/>
        </w:rPr>
        <w:t>Perform coexistence study to identify conditions of coexistence among different operators in adjacent channels [RAN4]</w:t>
      </w:r>
    </w:p>
    <w:p w14:paraId="67E06A37" w14:textId="77777777" w:rsidR="0021307E" w:rsidRPr="0021307E" w:rsidRDefault="0021307E" w:rsidP="0021307E">
      <w:pPr>
        <w:numPr>
          <w:ilvl w:val="1"/>
          <w:numId w:val="43"/>
        </w:numPr>
        <w:overflowPunct w:val="0"/>
        <w:autoSpaceDE w:val="0"/>
        <w:autoSpaceDN w:val="0"/>
        <w:adjustRightInd w:val="0"/>
        <w:textAlignment w:val="baseline"/>
        <w:rPr>
          <w:rFonts w:eastAsiaTheme="minorEastAsia"/>
          <w:bCs/>
          <w:sz w:val="20"/>
          <w:szCs w:val="20"/>
          <w:lang w:eastAsia="zh-CN"/>
        </w:rPr>
      </w:pPr>
      <w:r w:rsidRPr="0021307E">
        <w:rPr>
          <w:rFonts w:eastAsiaTheme="minorEastAsia"/>
          <w:bCs/>
          <w:sz w:val="20"/>
          <w:szCs w:val="20"/>
          <w:lang w:eastAsia="zh-CN"/>
        </w:rPr>
        <w:t>Target no or very minimal impact on RF requirement</w:t>
      </w:r>
    </w:p>
    <w:p w14:paraId="2757B878" w14:textId="77777777" w:rsidR="00B97552" w:rsidRDefault="0021307E" w:rsidP="00FB4219">
      <w:pPr>
        <w:rPr>
          <w:rFonts w:eastAsiaTheme="minorEastAsia"/>
          <w:bCs/>
          <w:sz w:val="20"/>
          <w:szCs w:val="20"/>
          <w:lang w:eastAsia="zh-CN"/>
        </w:rPr>
      </w:pPr>
      <w:r w:rsidRPr="0021307E">
        <w:rPr>
          <w:rFonts w:eastAsiaTheme="minorEastAsia"/>
          <w:bCs/>
          <w:sz w:val="20"/>
          <w:szCs w:val="20"/>
          <w:lang w:eastAsia="zh-CN"/>
        </w:rPr>
        <w:t>Note:</w:t>
      </w:r>
      <w:r w:rsidRPr="0021307E">
        <w:rPr>
          <w:rFonts w:eastAsiaTheme="minorEastAsia" w:hint="eastAsia"/>
          <w:bCs/>
          <w:sz w:val="20"/>
          <w:szCs w:val="20"/>
          <w:lang w:eastAsia="zh-CN"/>
        </w:rPr>
        <w:t xml:space="preserve"> Measurement and coordination mechanisms </w:t>
      </w:r>
      <w:r w:rsidRPr="0021307E">
        <w:rPr>
          <w:rFonts w:eastAsiaTheme="minorEastAsia"/>
          <w:bCs/>
          <w:sz w:val="20"/>
          <w:szCs w:val="20"/>
          <w:lang w:eastAsia="zh-CN"/>
        </w:rPr>
        <w:t>should be applicable to</w:t>
      </w:r>
      <w:r w:rsidRPr="0021307E">
        <w:rPr>
          <w:rFonts w:eastAsiaTheme="minorEastAsia" w:hint="eastAsia"/>
          <w:bCs/>
          <w:sz w:val="20"/>
          <w:szCs w:val="20"/>
          <w:lang w:eastAsia="zh-CN"/>
        </w:rPr>
        <w:t xml:space="preserve"> IAB </w:t>
      </w:r>
      <w:r w:rsidRPr="0021307E">
        <w:rPr>
          <w:rFonts w:eastAsiaTheme="minorEastAsia"/>
          <w:bCs/>
          <w:sz w:val="20"/>
          <w:szCs w:val="20"/>
          <w:lang w:eastAsia="zh-CN"/>
        </w:rPr>
        <w:t xml:space="preserve">nodes. </w:t>
      </w:r>
    </w:p>
    <w:p w14:paraId="6B4C8A10" w14:textId="77777777" w:rsidR="00C66DFB" w:rsidRDefault="00C66DFB" w:rsidP="00FB4219">
      <w:pPr>
        <w:rPr>
          <w:rFonts w:eastAsiaTheme="minorEastAsia"/>
          <w:bCs/>
          <w:sz w:val="20"/>
          <w:szCs w:val="20"/>
          <w:lang w:eastAsia="zh-CN"/>
        </w:rPr>
      </w:pPr>
    </w:p>
    <w:p w14:paraId="72598A09" w14:textId="77777777" w:rsidR="00C66DFB" w:rsidRPr="00FB4219" w:rsidRDefault="00C66DFB" w:rsidP="00FB4219">
      <w:pPr>
        <w:rPr>
          <w:rFonts w:eastAsiaTheme="minorEastAsia"/>
          <w:bCs/>
          <w:sz w:val="20"/>
          <w:szCs w:val="20"/>
          <w:lang w:eastAsia="zh-CN"/>
        </w:rPr>
      </w:pPr>
      <w:r>
        <w:rPr>
          <w:rFonts w:eastAsiaTheme="minorEastAsia" w:hint="eastAsia"/>
          <w:bCs/>
          <w:sz w:val="20"/>
          <w:szCs w:val="20"/>
          <w:lang w:eastAsia="zh-CN"/>
        </w:rPr>
        <w:t xml:space="preserve">In this contribution, we discuss the mechanisms to enable UE-to-UE CLI measurements. </w:t>
      </w:r>
    </w:p>
    <w:p w14:paraId="70116FC8" w14:textId="77777777" w:rsidR="00E65A2A" w:rsidRPr="007927F4" w:rsidRDefault="007A70E5" w:rsidP="007927F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Pr>
          <w:rFonts w:ascii="Times New Roman" w:eastAsia="宋体" w:hAnsi="Times New Roman" w:cs="Times New Roman" w:hint="eastAsia"/>
          <w:b w:val="0"/>
          <w:bCs w:val="0"/>
          <w:kern w:val="0"/>
          <w:sz w:val="36"/>
          <w:szCs w:val="20"/>
          <w:lang w:eastAsia="zh-CN"/>
        </w:rPr>
        <w:t>Discussion</w:t>
      </w:r>
    </w:p>
    <w:p w14:paraId="67FA36E0" w14:textId="77777777" w:rsidR="00E76688" w:rsidRDefault="007927F4" w:rsidP="007927F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28"/>
          <w:szCs w:val="20"/>
          <w:lang w:val="en-GB"/>
        </w:rPr>
      </w:pPr>
      <w:r w:rsidRPr="00C17EF1">
        <w:rPr>
          <w:rFonts w:ascii="Arial" w:eastAsia="宋体" w:hAnsi="Arial" w:hint="eastAsia"/>
          <w:sz w:val="28"/>
          <w:szCs w:val="20"/>
          <w:lang w:val="en-GB" w:eastAsia="zh-CN"/>
        </w:rPr>
        <w:t>Interference scenario</w:t>
      </w:r>
    </w:p>
    <w:p w14:paraId="05182CE2" w14:textId="77777777" w:rsidR="002B471E" w:rsidRPr="00220199" w:rsidRDefault="003A6895" w:rsidP="00F0461C">
      <w:pPr>
        <w:jc w:val="both"/>
        <w:rPr>
          <w:rFonts w:eastAsiaTheme="minorEastAsia"/>
          <w:bCs/>
          <w:sz w:val="20"/>
          <w:szCs w:val="20"/>
          <w:lang w:eastAsia="zh-CN"/>
        </w:rPr>
      </w:pPr>
      <w:r>
        <w:rPr>
          <w:rFonts w:eastAsiaTheme="minorEastAsia" w:hint="eastAsia"/>
          <w:bCs/>
          <w:sz w:val="20"/>
          <w:szCs w:val="20"/>
          <w:lang w:eastAsia="zh-CN"/>
        </w:rPr>
        <w:t xml:space="preserve">When </w:t>
      </w:r>
      <w:r>
        <w:rPr>
          <w:rFonts w:eastAsiaTheme="minorEastAsia"/>
          <w:bCs/>
          <w:sz w:val="20"/>
          <w:szCs w:val="20"/>
          <w:lang w:eastAsia="zh-CN"/>
        </w:rPr>
        <w:t>neighbor</w:t>
      </w:r>
      <w:r>
        <w:rPr>
          <w:rFonts w:eastAsiaTheme="minorEastAsia" w:hint="eastAsia"/>
          <w:bCs/>
          <w:sz w:val="20"/>
          <w:szCs w:val="20"/>
          <w:lang w:eastAsia="zh-CN"/>
        </w:rPr>
        <w:t xml:space="preserve"> cells are operating in different transmission directions, cross-link interference</w:t>
      </w:r>
      <w:r w:rsidR="00FD37FD">
        <w:rPr>
          <w:rFonts w:eastAsiaTheme="minorEastAsia" w:hint="eastAsia"/>
          <w:bCs/>
          <w:sz w:val="20"/>
          <w:szCs w:val="20"/>
          <w:lang w:eastAsia="zh-CN"/>
        </w:rPr>
        <w:t xml:space="preserve"> </w:t>
      </w:r>
      <w:r>
        <w:rPr>
          <w:rFonts w:eastAsiaTheme="minorEastAsia" w:hint="eastAsia"/>
          <w:bCs/>
          <w:sz w:val="20"/>
          <w:szCs w:val="20"/>
          <w:lang w:eastAsia="zh-CN"/>
        </w:rPr>
        <w:t xml:space="preserve">(CLI) may happen, which includes both </w:t>
      </w:r>
      <w:proofErr w:type="spellStart"/>
      <w:r>
        <w:rPr>
          <w:rFonts w:eastAsiaTheme="minorEastAsia" w:hint="eastAsia"/>
          <w:bCs/>
          <w:sz w:val="20"/>
          <w:szCs w:val="20"/>
          <w:lang w:eastAsia="zh-CN"/>
        </w:rPr>
        <w:t>gNB</w:t>
      </w:r>
      <w:proofErr w:type="spellEnd"/>
      <w:r>
        <w:rPr>
          <w:rFonts w:eastAsiaTheme="minorEastAsia" w:hint="eastAsia"/>
          <w:bCs/>
          <w:sz w:val="20"/>
          <w:szCs w:val="20"/>
          <w:lang w:eastAsia="zh-CN"/>
        </w:rPr>
        <w:t>-to-</w:t>
      </w:r>
      <w:proofErr w:type="spellStart"/>
      <w:r>
        <w:rPr>
          <w:rFonts w:eastAsiaTheme="minorEastAsia" w:hint="eastAsia"/>
          <w:bCs/>
          <w:sz w:val="20"/>
          <w:szCs w:val="20"/>
          <w:lang w:eastAsia="zh-CN"/>
        </w:rPr>
        <w:t>gNB</w:t>
      </w:r>
      <w:proofErr w:type="spellEnd"/>
      <w:r>
        <w:rPr>
          <w:rFonts w:eastAsiaTheme="minorEastAsia" w:hint="eastAsia"/>
          <w:bCs/>
          <w:sz w:val="20"/>
          <w:szCs w:val="20"/>
          <w:lang w:eastAsia="zh-CN"/>
        </w:rPr>
        <w:t xml:space="preserve"> interference and UE-to-UE interference. As shown in </w:t>
      </w:r>
      <w:r w:rsidR="00DB48F6">
        <w:rPr>
          <w:rFonts w:eastAsiaTheme="minorEastAsia" w:hint="eastAsia"/>
          <w:bCs/>
          <w:sz w:val="20"/>
          <w:szCs w:val="20"/>
          <w:lang w:eastAsia="zh-CN"/>
        </w:rPr>
        <w:t>figure 1, UE2</w:t>
      </w:r>
      <w:r w:rsidR="00DB48F6">
        <w:rPr>
          <w:rFonts w:eastAsiaTheme="minorEastAsia"/>
          <w:bCs/>
          <w:sz w:val="20"/>
          <w:szCs w:val="20"/>
          <w:lang w:eastAsia="zh-CN"/>
        </w:rPr>
        <w:t>’</w:t>
      </w:r>
      <w:r w:rsidR="00DB48F6">
        <w:rPr>
          <w:rFonts w:eastAsiaTheme="minorEastAsia" w:hint="eastAsia"/>
          <w:bCs/>
          <w:sz w:val="20"/>
          <w:szCs w:val="20"/>
          <w:lang w:eastAsia="zh-CN"/>
        </w:rPr>
        <w:t>s DL reception from gNB2 may be interfered by UE1</w:t>
      </w:r>
      <w:r w:rsidR="00DB48F6">
        <w:rPr>
          <w:rFonts w:eastAsiaTheme="minorEastAsia"/>
          <w:bCs/>
          <w:sz w:val="20"/>
          <w:szCs w:val="20"/>
          <w:lang w:eastAsia="zh-CN"/>
        </w:rPr>
        <w:t>’</w:t>
      </w:r>
      <w:r w:rsidR="00DB48F6">
        <w:rPr>
          <w:rFonts w:eastAsiaTheme="minorEastAsia" w:hint="eastAsia"/>
          <w:bCs/>
          <w:sz w:val="20"/>
          <w:szCs w:val="20"/>
          <w:lang w:eastAsia="zh-CN"/>
        </w:rPr>
        <w:t xml:space="preserve">s PUSCH transmission to gNB1 at the same time. </w:t>
      </w:r>
      <w:r w:rsidR="006E676E">
        <w:rPr>
          <w:rFonts w:eastAsiaTheme="minorEastAsia"/>
          <w:bCs/>
          <w:sz w:val="20"/>
          <w:szCs w:val="20"/>
          <w:lang w:eastAsia="zh-CN"/>
        </w:rPr>
        <w:t>I</w:t>
      </w:r>
      <w:r w:rsidR="006E676E">
        <w:rPr>
          <w:rFonts w:eastAsiaTheme="minorEastAsia" w:hint="eastAsia"/>
          <w:bCs/>
          <w:sz w:val="20"/>
          <w:szCs w:val="20"/>
          <w:lang w:eastAsia="zh-CN"/>
        </w:rPr>
        <w:t>n order to identify the CLI from UE1 to UE 2</w:t>
      </w:r>
      <w:r w:rsidR="00F0461C">
        <w:rPr>
          <w:rFonts w:eastAsiaTheme="minorEastAsia" w:hint="eastAsia"/>
          <w:bCs/>
          <w:sz w:val="20"/>
          <w:szCs w:val="20"/>
          <w:lang w:eastAsia="zh-CN"/>
        </w:rPr>
        <w:t>, the UE2 could perform measurements over the time/frequency resource for UE</w:t>
      </w:r>
      <w:r w:rsidR="00F0461C">
        <w:rPr>
          <w:rFonts w:eastAsiaTheme="minorEastAsia"/>
          <w:bCs/>
          <w:sz w:val="20"/>
          <w:szCs w:val="20"/>
          <w:lang w:eastAsia="zh-CN"/>
        </w:rPr>
        <w:t>1’</w:t>
      </w:r>
      <w:r w:rsidR="006E676E">
        <w:rPr>
          <w:rFonts w:eastAsiaTheme="minorEastAsia" w:hint="eastAsia"/>
          <w:bCs/>
          <w:sz w:val="20"/>
          <w:szCs w:val="20"/>
          <w:lang w:eastAsia="zh-CN"/>
        </w:rPr>
        <w:t xml:space="preserve">s PUSCH transmission. </w:t>
      </w:r>
    </w:p>
    <w:p w14:paraId="0B7E9719" w14:textId="77777777" w:rsidR="00B24C0A" w:rsidRDefault="003A6895" w:rsidP="00B24C0A">
      <w:pPr>
        <w:keepNext/>
        <w:keepLines/>
        <w:overflowPunct w:val="0"/>
        <w:autoSpaceDE w:val="0"/>
        <w:autoSpaceDN w:val="0"/>
        <w:adjustRightInd w:val="0"/>
        <w:spacing w:before="180" w:after="180"/>
        <w:jc w:val="center"/>
        <w:textAlignment w:val="baseline"/>
        <w:outlineLvl w:val="1"/>
        <w:rPr>
          <w:rFonts w:eastAsiaTheme="minorEastAsia"/>
          <w:lang w:eastAsia="zh-CN"/>
        </w:rPr>
      </w:pPr>
      <w:r>
        <w:object w:dxaOrig="11221" w:dyaOrig="8536" w14:anchorId="6D9EF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15pt;height:127.1pt" o:ole="">
            <v:imagedata r:id="rId9" o:title=""/>
          </v:shape>
          <o:OLEObject Type="Embed" ProgID="Visio.Drawing.15" ShapeID="_x0000_i1025" DrawAspect="Content" ObjectID="_1608753833" r:id="rId10"/>
        </w:object>
      </w:r>
    </w:p>
    <w:p w14:paraId="12774804" w14:textId="77777777" w:rsidR="00B24C0A" w:rsidRPr="00293ACC" w:rsidRDefault="00B24C0A" w:rsidP="00B24C0A">
      <w:pPr>
        <w:keepNext/>
        <w:keepLines/>
        <w:overflowPunct w:val="0"/>
        <w:autoSpaceDE w:val="0"/>
        <w:autoSpaceDN w:val="0"/>
        <w:adjustRightInd w:val="0"/>
        <w:spacing w:before="180" w:after="180"/>
        <w:jc w:val="center"/>
        <w:textAlignment w:val="baseline"/>
        <w:outlineLvl w:val="1"/>
        <w:rPr>
          <w:rFonts w:ascii="Arial" w:eastAsiaTheme="minorEastAsia" w:hAnsi="Arial"/>
          <w:sz w:val="21"/>
          <w:szCs w:val="20"/>
          <w:lang w:val="en-GB" w:eastAsia="zh-CN"/>
        </w:rPr>
      </w:pPr>
      <w:r w:rsidRPr="00293ACC">
        <w:rPr>
          <w:rFonts w:ascii="Arial" w:eastAsiaTheme="minorEastAsia" w:hAnsi="Arial" w:hint="eastAsia"/>
          <w:sz w:val="21"/>
          <w:szCs w:val="20"/>
          <w:lang w:val="en-GB" w:eastAsia="zh-CN"/>
        </w:rPr>
        <w:t xml:space="preserve">Fig 1. </w:t>
      </w:r>
      <w:r w:rsidR="008666AD">
        <w:rPr>
          <w:rFonts w:ascii="Arial" w:eastAsiaTheme="minorEastAsia" w:hAnsi="Arial" w:hint="eastAsia"/>
          <w:sz w:val="21"/>
          <w:szCs w:val="20"/>
          <w:lang w:val="en-GB" w:eastAsia="zh-CN"/>
        </w:rPr>
        <w:t xml:space="preserve">Scenarios for </w:t>
      </w:r>
      <w:r w:rsidRPr="00293ACC">
        <w:rPr>
          <w:rFonts w:ascii="Arial" w:eastAsiaTheme="minorEastAsia" w:hAnsi="Arial" w:hint="eastAsia"/>
          <w:sz w:val="21"/>
          <w:szCs w:val="20"/>
          <w:lang w:val="en-GB" w:eastAsia="zh-CN"/>
        </w:rPr>
        <w:t xml:space="preserve">UE-to-UE CLI </w:t>
      </w:r>
      <w:r w:rsidR="00293ACC">
        <w:rPr>
          <w:rFonts w:ascii="Arial" w:eastAsiaTheme="minorEastAsia" w:hAnsi="Arial" w:hint="eastAsia"/>
          <w:sz w:val="21"/>
          <w:szCs w:val="20"/>
          <w:lang w:val="en-GB" w:eastAsia="zh-CN"/>
        </w:rPr>
        <w:t>measurements</w:t>
      </w:r>
    </w:p>
    <w:p w14:paraId="05128232" w14:textId="77777777" w:rsidR="007927F4" w:rsidRPr="00C17EF1" w:rsidRDefault="007927F4" w:rsidP="007927F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28"/>
          <w:szCs w:val="20"/>
          <w:lang w:val="en-GB"/>
        </w:rPr>
      </w:pPr>
      <w:r w:rsidRPr="00C17EF1">
        <w:rPr>
          <w:rFonts w:ascii="Arial" w:eastAsia="宋体" w:hAnsi="Arial"/>
          <w:sz w:val="28"/>
          <w:szCs w:val="20"/>
          <w:lang w:val="en-GB" w:eastAsia="zh-CN"/>
        </w:rPr>
        <w:t>A</w:t>
      </w:r>
      <w:r w:rsidRPr="00C17EF1">
        <w:rPr>
          <w:rFonts w:ascii="Arial" w:eastAsia="宋体" w:hAnsi="Arial" w:hint="eastAsia"/>
          <w:sz w:val="28"/>
          <w:szCs w:val="20"/>
          <w:lang w:val="en-GB" w:eastAsia="zh-CN"/>
        </w:rPr>
        <w:t xml:space="preserve">lternatives for </w:t>
      </w:r>
      <w:r w:rsidRPr="00C17EF1">
        <w:rPr>
          <w:rFonts w:ascii="Arial" w:eastAsia="宋体" w:hAnsi="Arial"/>
          <w:sz w:val="28"/>
          <w:szCs w:val="20"/>
          <w:lang w:val="en-GB" w:eastAsia="zh-CN"/>
        </w:rPr>
        <w:t>UE-to-UE CLI measurements</w:t>
      </w:r>
    </w:p>
    <w:p w14:paraId="3219693E" w14:textId="77777777" w:rsidR="001E3DB6" w:rsidRDefault="006E676E" w:rsidP="003C5B6A">
      <w:pPr>
        <w:pStyle w:val="a0"/>
        <w:rPr>
          <w:rFonts w:eastAsia="宋体"/>
          <w:lang w:val="en-GB" w:eastAsia="zh-CN"/>
        </w:rPr>
      </w:pPr>
      <w:r>
        <w:rPr>
          <w:rFonts w:eastAsia="宋体" w:hint="eastAsia"/>
          <w:lang w:val="en-GB" w:eastAsia="zh-CN"/>
        </w:rPr>
        <w:t xml:space="preserve">There could be </w:t>
      </w:r>
      <w:r>
        <w:rPr>
          <w:rFonts w:eastAsia="宋体"/>
          <w:lang w:val="en-GB" w:eastAsia="zh-CN"/>
        </w:rPr>
        <w:t>different</w:t>
      </w:r>
      <w:r>
        <w:rPr>
          <w:rFonts w:eastAsia="宋体" w:hint="eastAsia"/>
          <w:lang w:val="en-GB" w:eastAsia="zh-CN"/>
        </w:rPr>
        <w:t xml:space="preserve"> alternatives </w:t>
      </w:r>
      <w:r w:rsidR="003C5B6A">
        <w:rPr>
          <w:rFonts w:eastAsia="宋体" w:hint="eastAsia"/>
          <w:lang w:val="en-GB" w:eastAsia="zh-CN"/>
        </w:rPr>
        <w:t xml:space="preserve">for </w:t>
      </w:r>
      <w:r w:rsidR="003C5B6A" w:rsidRPr="003C5B6A">
        <w:rPr>
          <w:rFonts w:eastAsia="宋体"/>
          <w:lang w:val="en-GB" w:eastAsia="zh-CN"/>
        </w:rPr>
        <w:t>UE-to-UE CLI measurements</w:t>
      </w:r>
      <w:r w:rsidR="003C5B6A">
        <w:rPr>
          <w:rFonts w:eastAsia="宋体" w:hint="eastAsia"/>
          <w:lang w:val="en-GB" w:eastAsia="zh-CN"/>
        </w:rPr>
        <w:t xml:space="preserve">. In this section, we </w:t>
      </w:r>
      <w:r w:rsidR="001E3DB6">
        <w:rPr>
          <w:rFonts w:eastAsia="宋体" w:hint="eastAsia"/>
          <w:lang w:val="en-GB" w:eastAsia="zh-CN"/>
        </w:rPr>
        <w:t xml:space="preserve">discuss </w:t>
      </w:r>
      <w:r w:rsidR="001E3DB6">
        <w:rPr>
          <w:rFonts w:eastAsia="宋体"/>
          <w:lang w:val="en-GB" w:eastAsia="zh-CN"/>
        </w:rPr>
        <w:t>different</w:t>
      </w:r>
      <w:r w:rsidR="001E3DB6">
        <w:rPr>
          <w:rFonts w:eastAsia="宋体" w:hint="eastAsia"/>
          <w:lang w:val="en-GB" w:eastAsia="zh-CN"/>
        </w:rPr>
        <w:t xml:space="preserve"> alternatives respectively.</w:t>
      </w:r>
    </w:p>
    <w:p w14:paraId="13E74864" w14:textId="77777777" w:rsidR="001E3DB6" w:rsidRDefault="001E3DB6" w:rsidP="001E3DB6">
      <w:pPr>
        <w:pStyle w:val="a0"/>
        <w:numPr>
          <w:ilvl w:val="0"/>
          <w:numId w:val="45"/>
        </w:numPr>
        <w:rPr>
          <w:rFonts w:eastAsiaTheme="minorEastAsia"/>
          <w:lang w:eastAsia="zh-CN"/>
        </w:rPr>
      </w:pPr>
      <w:r>
        <w:rPr>
          <w:rFonts w:eastAsiaTheme="minorEastAsia" w:hint="eastAsia"/>
          <w:lang w:eastAsia="zh-CN"/>
        </w:rPr>
        <w:t xml:space="preserve">Alt 1: RSRP based </w:t>
      </w:r>
      <w:r w:rsidRPr="001E3DB6">
        <w:rPr>
          <w:rFonts w:eastAsiaTheme="minorEastAsia"/>
          <w:lang w:eastAsia="zh-CN"/>
        </w:rPr>
        <w:t>UE-to-UE CLI measurements</w:t>
      </w:r>
    </w:p>
    <w:p w14:paraId="2AD0E824" w14:textId="77777777" w:rsidR="00155BBF" w:rsidRDefault="001E3DB6" w:rsidP="001E3DB6">
      <w:pPr>
        <w:pStyle w:val="a0"/>
        <w:rPr>
          <w:rFonts w:eastAsiaTheme="minorEastAsia"/>
          <w:lang w:eastAsia="zh-CN"/>
        </w:rPr>
      </w:pPr>
      <w:r>
        <w:rPr>
          <w:rFonts w:eastAsiaTheme="minorEastAsia"/>
          <w:lang w:eastAsia="zh-CN"/>
        </w:rPr>
        <w:t>In</w:t>
      </w:r>
      <w:r>
        <w:rPr>
          <w:rFonts w:eastAsiaTheme="minorEastAsia" w:hint="eastAsia"/>
          <w:lang w:eastAsia="zh-CN"/>
        </w:rPr>
        <w:t xml:space="preserve"> this alternative, RSRP </w:t>
      </w:r>
      <w:r>
        <w:rPr>
          <w:rFonts w:eastAsiaTheme="minorEastAsia"/>
          <w:lang w:eastAsia="zh-CN"/>
        </w:rPr>
        <w:t>measurement</w:t>
      </w:r>
      <w:r>
        <w:rPr>
          <w:rFonts w:eastAsiaTheme="minorEastAsia" w:hint="eastAsia"/>
          <w:lang w:eastAsia="zh-CN"/>
        </w:rPr>
        <w:t xml:space="preserve"> is </w:t>
      </w:r>
      <w:r w:rsidR="004658CE">
        <w:rPr>
          <w:rFonts w:eastAsiaTheme="minorEastAsia" w:hint="eastAsia"/>
          <w:lang w:eastAsia="zh-CN"/>
        </w:rPr>
        <w:t xml:space="preserve">performed </w:t>
      </w:r>
      <w:r>
        <w:rPr>
          <w:rFonts w:eastAsiaTheme="minorEastAsia" w:hint="eastAsia"/>
          <w:lang w:eastAsia="zh-CN"/>
        </w:rPr>
        <w:t xml:space="preserve">to identify </w:t>
      </w:r>
      <w:r w:rsidRPr="001E3DB6">
        <w:rPr>
          <w:rFonts w:eastAsiaTheme="minorEastAsia"/>
          <w:lang w:eastAsia="zh-CN"/>
        </w:rPr>
        <w:t>UE-to-UE CLI</w:t>
      </w:r>
      <w:r>
        <w:rPr>
          <w:rFonts w:eastAsiaTheme="minorEastAsia" w:hint="eastAsia"/>
          <w:lang w:eastAsia="zh-CN"/>
        </w:rPr>
        <w:t xml:space="preserve">. </w:t>
      </w:r>
      <w:r w:rsidR="0083260E">
        <w:rPr>
          <w:rFonts w:eastAsiaTheme="minorEastAsia" w:hint="eastAsia"/>
          <w:lang w:eastAsia="zh-CN"/>
        </w:rPr>
        <w:t xml:space="preserve">A UE </w:t>
      </w:r>
      <w:proofErr w:type="gramStart"/>
      <w:r w:rsidR="0083260E">
        <w:rPr>
          <w:rFonts w:eastAsiaTheme="minorEastAsia" w:hint="eastAsia"/>
          <w:lang w:eastAsia="zh-CN"/>
        </w:rPr>
        <w:t>can be configured</w:t>
      </w:r>
      <w:proofErr w:type="gramEnd"/>
      <w:r w:rsidR="0083260E">
        <w:rPr>
          <w:rFonts w:eastAsiaTheme="minorEastAsia" w:hint="eastAsia"/>
          <w:lang w:eastAsia="zh-CN"/>
        </w:rPr>
        <w:t xml:space="preserve"> with one or multiple reference signals (e.g. SRS)</w:t>
      </w:r>
      <w:r w:rsidR="009D449C">
        <w:rPr>
          <w:rFonts w:eastAsiaTheme="minorEastAsia" w:hint="eastAsia"/>
          <w:lang w:eastAsia="zh-CN"/>
        </w:rPr>
        <w:t xml:space="preserve"> for RSRP measurement, with each SRS transmitted from a potential interference source. </w:t>
      </w:r>
      <w:r w:rsidR="00C378BC">
        <w:rPr>
          <w:rFonts w:eastAsiaTheme="minorEastAsia" w:hint="eastAsia"/>
          <w:lang w:eastAsia="zh-CN"/>
        </w:rPr>
        <w:t xml:space="preserve">With this scheme, the </w:t>
      </w:r>
      <w:r w:rsidR="00D6026D">
        <w:rPr>
          <w:rFonts w:eastAsiaTheme="minorEastAsia"/>
          <w:lang w:eastAsia="zh-CN"/>
        </w:rPr>
        <w:t>interference</w:t>
      </w:r>
      <w:r w:rsidR="00D6026D">
        <w:rPr>
          <w:rFonts w:eastAsiaTheme="minorEastAsia" w:hint="eastAsia"/>
          <w:lang w:eastAsia="zh-CN"/>
        </w:rPr>
        <w:t xml:space="preserve"> strength </w:t>
      </w:r>
      <w:r w:rsidR="007E0AF8">
        <w:rPr>
          <w:rFonts w:eastAsiaTheme="minorEastAsia" w:hint="eastAsia"/>
          <w:lang w:eastAsia="zh-CN"/>
        </w:rPr>
        <w:t xml:space="preserve">between a pair of UEs can be obtained and such </w:t>
      </w:r>
      <w:r w:rsidR="007E0AF8">
        <w:rPr>
          <w:rFonts w:eastAsiaTheme="minorEastAsia"/>
          <w:lang w:eastAsia="zh-CN"/>
        </w:rPr>
        <w:t>information</w:t>
      </w:r>
      <w:r w:rsidR="007E0AF8">
        <w:rPr>
          <w:rFonts w:eastAsiaTheme="minorEastAsia" w:hint="eastAsia"/>
          <w:lang w:eastAsia="zh-CN"/>
        </w:rPr>
        <w:t xml:space="preserve"> can be used for scheduling decision </w:t>
      </w:r>
      <w:r w:rsidR="008D57F5">
        <w:rPr>
          <w:rFonts w:eastAsiaTheme="minorEastAsia" w:hint="eastAsia"/>
          <w:lang w:eastAsia="zh-CN"/>
        </w:rPr>
        <w:t xml:space="preserve">for CLI mitigation. </w:t>
      </w:r>
      <w:r w:rsidR="006C44F8">
        <w:rPr>
          <w:rFonts w:eastAsiaTheme="minorEastAsia" w:hint="eastAsia"/>
          <w:lang w:eastAsia="zh-CN"/>
        </w:rPr>
        <w:t xml:space="preserve">However, UE should be able perform RSRP </w:t>
      </w:r>
      <w:r w:rsidR="006C44F8">
        <w:rPr>
          <w:rFonts w:eastAsiaTheme="minorEastAsia" w:hint="eastAsia"/>
          <w:lang w:eastAsia="zh-CN"/>
        </w:rPr>
        <w:lastRenderedPageBreak/>
        <w:t xml:space="preserve">measurements on multiple SRS configurations (time/frequency/sequence) </w:t>
      </w:r>
      <w:r w:rsidR="00D15CA7">
        <w:rPr>
          <w:rFonts w:eastAsiaTheme="minorEastAsia"/>
          <w:lang w:eastAsia="zh-CN"/>
        </w:rPr>
        <w:t>simultaneous</w:t>
      </w:r>
      <w:r w:rsidR="00ED40EB">
        <w:rPr>
          <w:rFonts w:eastAsiaTheme="minorEastAsia" w:hint="eastAsia"/>
          <w:lang w:eastAsia="zh-CN"/>
        </w:rPr>
        <w:t xml:space="preserve">ly, which would cause higher complexity. </w:t>
      </w:r>
      <w:r w:rsidR="000F2702">
        <w:rPr>
          <w:rFonts w:eastAsiaTheme="minorEastAsia" w:hint="eastAsia"/>
          <w:lang w:eastAsia="zh-CN"/>
        </w:rPr>
        <w:t xml:space="preserve">In addition, UE performing </w:t>
      </w:r>
      <w:r w:rsidR="007E320A">
        <w:rPr>
          <w:rFonts w:eastAsiaTheme="minorEastAsia" w:hint="eastAsia"/>
          <w:lang w:eastAsia="zh-CN"/>
        </w:rPr>
        <w:t>SRS-RSRP</w:t>
      </w:r>
      <w:r w:rsidR="000F2702">
        <w:rPr>
          <w:rFonts w:eastAsiaTheme="minorEastAsia" w:hint="eastAsia"/>
          <w:lang w:eastAsia="zh-CN"/>
        </w:rPr>
        <w:t xml:space="preserve"> should be able to handle the </w:t>
      </w:r>
      <w:r w:rsidR="000F2702">
        <w:rPr>
          <w:rFonts w:eastAsiaTheme="minorEastAsia"/>
          <w:lang w:eastAsia="zh-CN"/>
        </w:rPr>
        <w:t>different</w:t>
      </w:r>
      <w:r w:rsidR="000F2702">
        <w:rPr>
          <w:rFonts w:eastAsiaTheme="minorEastAsia" w:hint="eastAsia"/>
          <w:lang w:eastAsia="zh-CN"/>
        </w:rPr>
        <w:t xml:space="preserve"> </w:t>
      </w:r>
      <w:r w:rsidR="000F2702">
        <w:rPr>
          <w:rFonts w:eastAsiaTheme="minorEastAsia"/>
          <w:lang w:eastAsia="zh-CN"/>
        </w:rPr>
        <w:t>signal</w:t>
      </w:r>
      <w:r w:rsidR="000F2702">
        <w:rPr>
          <w:rFonts w:eastAsiaTheme="minorEastAsia" w:hint="eastAsia"/>
          <w:lang w:eastAsia="zh-CN"/>
        </w:rPr>
        <w:t xml:space="preserve"> arrival timings between SRS for RSRP and serving cell DL, as well as </w:t>
      </w:r>
      <w:r w:rsidR="00CA6E2D">
        <w:rPr>
          <w:rFonts w:eastAsiaTheme="minorEastAsia"/>
          <w:lang w:eastAsia="zh-CN"/>
        </w:rPr>
        <w:t>different</w:t>
      </w:r>
      <w:r w:rsidR="00CA6E2D">
        <w:rPr>
          <w:rFonts w:eastAsiaTheme="minorEastAsia" w:hint="eastAsia"/>
          <w:lang w:eastAsia="zh-CN"/>
        </w:rPr>
        <w:t xml:space="preserve"> </w:t>
      </w:r>
      <w:r w:rsidR="00CA6E2D">
        <w:rPr>
          <w:rFonts w:eastAsiaTheme="minorEastAsia"/>
          <w:lang w:eastAsia="zh-CN"/>
        </w:rPr>
        <w:t>arrival</w:t>
      </w:r>
      <w:r w:rsidR="00CA6E2D">
        <w:rPr>
          <w:rFonts w:eastAsiaTheme="minorEastAsia" w:hint="eastAsia"/>
          <w:lang w:eastAsia="zh-CN"/>
        </w:rPr>
        <w:t xml:space="preserve"> timings </w:t>
      </w:r>
      <w:r w:rsidR="00117CF2">
        <w:rPr>
          <w:rFonts w:eastAsiaTheme="minorEastAsia" w:hint="eastAsia"/>
          <w:lang w:eastAsia="zh-CN"/>
        </w:rPr>
        <w:t xml:space="preserve">among </w:t>
      </w:r>
      <w:r w:rsidR="000F2702">
        <w:rPr>
          <w:rFonts w:eastAsiaTheme="minorEastAsia"/>
          <w:lang w:eastAsia="zh-CN"/>
        </w:rPr>
        <w:t>different</w:t>
      </w:r>
      <w:r w:rsidR="000F2702">
        <w:rPr>
          <w:rFonts w:eastAsiaTheme="minorEastAsia" w:hint="eastAsia"/>
          <w:lang w:eastAsia="zh-CN"/>
        </w:rPr>
        <w:t xml:space="preserve"> SRSs for RSRP</w:t>
      </w:r>
      <w:r w:rsidR="005B74D7">
        <w:rPr>
          <w:rFonts w:eastAsiaTheme="minorEastAsia" w:hint="eastAsia"/>
          <w:lang w:eastAsia="zh-CN"/>
        </w:rPr>
        <w:t xml:space="preserve">. </w:t>
      </w:r>
      <w:r w:rsidR="004B2B65">
        <w:rPr>
          <w:rFonts w:eastAsiaTheme="minorEastAsia"/>
          <w:lang w:eastAsia="zh-CN"/>
        </w:rPr>
        <w:t>D</w:t>
      </w:r>
      <w:r w:rsidR="004B2B65">
        <w:rPr>
          <w:rFonts w:eastAsiaTheme="minorEastAsia" w:hint="eastAsia"/>
          <w:lang w:eastAsia="zh-CN"/>
        </w:rPr>
        <w:t>epending on the detailed design, t</w:t>
      </w:r>
      <w:r w:rsidR="005B74D7">
        <w:rPr>
          <w:rFonts w:eastAsiaTheme="minorEastAsia" w:hint="eastAsia"/>
          <w:lang w:eastAsia="zh-CN"/>
        </w:rPr>
        <w:t xml:space="preserve">he </w:t>
      </w:r>
      <w:r w:rsidR="005B74D7">
        <w:rPr>
          <w:rFonts w:eastAsiaTheme="minorEastAsia"/>
          <w:lang w:eastAsia="zh-CN"/>
        </w:rPr>
        <w:t>transmission</w:t>
      </w:r>
      <w:r w:rsidR="005B74D7">
        <w:rPr>
          <w:rFonts w:eastAsiaTheme="minorEastAsia" w:hint="eastAsia"/>
          <w:lang w:eastAsia="zh-CN"/>
        </w:rPr>
        <w:t xml:space="preserve"> timing of UE transmitting SRS may also </w:t>
      </w:r>
      <w:r w:rsidR="004B2B65">
        <w:rPr>
          <w:rFonts w:eastAsiaTheme="minorEastAsia" w:hint="eastAsia"/>
          <w:lang w:eastAsia="zh-CN"/>
        </w:rPr>
        <w:t xml:space="preserve">be </w:t>
      </w:r>
      <w:r w:rsidR="004B2B65">
        <w:rPr>
          <w:rFonts w:eastAsiaTheme="minorEastAsia"/>
          <w:lang w:eastAsia="zh-CN"/>
        </w:rPr>
        <w:t>different</w:t>
      </w:r>
      <w:r w:rsidR="004B2B65">
        <w:rPr>
          <w:rFonts w:eastAsiaTheme="minorEastAsia" w:hint="eastAsia"/>
          <w:lang w:eastAsia="zh-CN"/>
        </w:rPr>
        <w:t xml:space="preserve"> from the </w:t>
      </w:r>
      <w:r w:rsidR="004B2B65">
        <w:rPr>
          <w:rFonts w:eastAsiaTheme="minorEastAsia"/>
          <w:lang w:eastAsia="zh-CN"/>
        </w:rPr>
        <w:t>regular</w:t>
      </w:r>
      <w:r w:rsidR="004B2B65">
        <w:rPr>
          <w:rFonts w:eastAsiaTheme="minorEastAsia" w:hint="eastAsia"/>
          <w:lang w:eastAsia="zh-CN"/>
        </w:rPr>
        <w:t xml:space="preserve"> UL </w:t>
      </w:r>
      <w:r w:rsidR="003C10E2">
        <w:rPr>
          <w:rFonts w:eastAsiaTheme="minorEastAsia" w:hint="eastAsia"/>
          <w:lang w:eastAsia="zh-CN"/>
        </w:rPr>
        <w:t xml:space="preserve">transmit </w:t>
      </w:r>
      <w:r w:rsidR="004B2B65">
        <w:rPr>
          <w:rFonts w:eastAsiaTheme="minorEastAsia" w:hint="eastAsia"/>
          <w:lang w:eastAsia="zh-CN"/>
        </w:rPr>
        <w:t>timing</w:t>
      </w:r>
      <w:r w:rsidR="003C10E2">
        <w:rPr>
          <w:rFonts w:eastAsiaTheme="minorEastAsia" w:hint="eastAsia"/>
          <w:lang w:eastAsia="zh-CN"/>
        </w:rPr>
        <w:t xml:space="preserve">. </w:t>
      </w:r>
      <w:r w:rsidR="00596688">
        <w:rPr>
          <w:rFonts w:eastAsiaTheme="minorEastAsia" w:hint="eastAsia"/>
          <w:lang w:eastAsia="zh-CN"/>
        </w:rPr>
        <w:t>SRS-RSRP may cause higher UL overhead as SRS resource dedicated for CLI measurement purpose</w:t>
      </w:r>
      <w:r w:rsidR="00220D0A">
        <w:rPr>
          <w:rFonts w:eastAsiaTheme="minorEastAsia" w:hint="eastAsia"/>
          <w:lang w:eastAsia="zh-CN"/>
        </w:rPr>
        <w:t xml:space="preserve"> may be needed</w:t>
      </w:r>
      <w:r w:rsidR="00596688">
        <w:rPr>
          <w:rFonts w:eastAsiaTheme="minorEastAsia" w:hint="eastAsia"/>
          <w:lang w:eastAsia="zh-CN"/>
        </w:rPr>
        <w:t xml:space="preserve">, in addition on the existing SRS </w:t>
      </w:r>
      <w:r w:rsidR="0058213C">
        <w:rPr>
          <w:rFonts w:eastAsiaTheme="minorEastAsia" w:hint="eastAsia"/>
          <w:lang w:eastAsia="zh-CN"/>
        </w:rPr>
        <w:t xml:space="preserve">use cases, e.g. UL channel sounding, beam management, </w:t>
      </w:r>
      <w:proofErr w:type="spellStart"/>
      <w:r w:rsidR="0058213C">
        <w:rPr>
          <w:rFonts w:eastAsiaTheme="minorEastAsia" w:hint="eastAsia"/>
          <w:lang w:eastAsia="zh-CN"/>
        </w:rPr>
        <w:t>etc</w:t>
      </w:r>
      <w:proofErr w:type="spellEnd"/>
      <w:r w:rsidR="0058213C">
        <w:rPr>
          <w:rFonts w:eastAsiaTheme="minorEastAsia" w:hint="eastAsia"/>
          <w:lang w:eastAsia="zh-CN"/>
        </w:rPr>
        <w:t xml:space="preserve">, since the UE behavior for SRS </w:t>
      </w:r>
      <w:r w:rsidR="0058213C">
        <w:rPr>
          <w:rFonts w:eastAsiaTheme="minorEastAsia"/>
          <w:lang w:eastAsia="zh-CN"/>
        </w:rPr>
        <w:t>transmission</w:t>
      </w:r>
      <w:r w:rsidR="0058213C">
        <w:rPr>
          <w:rFonts w:eastAsiaTheme="minorEastAsia" w:hint="eastAsia"/>
          <w:lang w:eastAsia="zh-CN"/>
        </w:rPr>
        <w:t xml:space="preserve"> </w:t>
      </w:r>
      <w:r w:rsidR="00B354CF">
        <w:rPr>
          <w:rFonts w:eastAsiaTheme="minorEastAsia" w:hint="eastAsia"/>
          <w:lang w:eastAsia="zh-CN"/>
        </w:rPr>
        <w:t xml:space="preserve">for </w:t>
      </w:r>
      <w:r w:rsidR="00B354CF">
        <w:rPr>
          <w:rFonts w:eastAsiaTheme="minorEastAsia"/>
          <w:lang w:eastAsia="zh-CN"/>
        </w:rPr>
        <w:t>different</w:t>
      </w:r>
      <w:r w:rsidR="00B354CF">
        <w:rPr>
          <w:rFonts w:eastAsiaTheme="minorEastAsia" w:hint="eastAsia"/>
          <w:lang w:eastAsia="zh-CN"/>
        </w:rPr>
        <w:t xml:space="preserve"> purposes </w:t>
      </w:r>
      <w:r w:rsidR="0058213C">
        <w:rPr>
          <w:rFonts w:eastAsiaTheme="minorEastAsia" w:hint="eastAsia"/>
          <w:lang w:eastAsia="zh-CN"/>
        </w:rPr>
        <w:t xml:space="preserve">can be </w:t>
      </w:r>
      <w:r w:rsidR="0058213C">
        <w:rPr>
          <w:rFonts w:eastAsiaTheme="minorEastAsia"/>
          <w:lang w:eastAsia="zh-CN"/>
        </w:rPr>
        <w:t>different</w:t>
      </w:r>
      <w:r w:rsidR="0058213C">
        <w:rPr>
          <w:rFonts w:eastAsiaTheme="minorEastAsia" w:hint="eastAsia"/>
          <w:lang w:eastAsia="zh-CN"/>
        </w:rPr>
        <w:t xml:space="preserve">, for </w:t>
      </w:r>
      <w:r w:rsidR="0058213C">
        <w:rPr>
          <w:rFonts w:eastAsiaTheme="minorEastAsia"/>
          <w:lang w:eastAsia="zh-CN"/>
        </w:rPr>
        <w:t>example</w:t>
      </w:r>
      <w:r w:rsidR="00B354CF">
        <w:rPr>
          <w:rFonts w:eastAsiaTheme="minorEastAsia" w:hint="eastAsia"/>
          <w:lang w:eastAsia="zh-CN"/>
        </w:rPr>
        <w:t xml:space="preserve"> power control, or timing control. </w:t>
      </w:r>
      <w:r w:rsidR="0058213C">
        <w:rPr>
          <w:rFonts w:eastAsiaTheme="minorEastAsia" w:hint="eastAsia"/>
          <w:lang w:eastAsia="zh-CN"/>
        </w:rPr>
        <w:t xml:space="preserve"> </w:t>
      </w:r>
    </w:p>
    <w:p w14:paraId="2B666F51" w14:textId="77777777" w:rsidR="001E3DB6" w:rsidRDefault="00492D80" w:rsidP="001E3DB6">
      <w:pPr>
        <w:pStyle w:val="a0"/>
        <w:rPr>
          <w:rFonts w:eastAsiaTheme="minorEastAsia"/>
          <w:lang w:eastAsia="zh-CN"/>
        </w:rPr>
      </w:pPr>
      <w:r>
        <w:rPr>
          <w:rFonts w:eastAsiaTheme="minorEastAsia"/>
          <w:lang w:eastAsia="zh-CN"/>
        </w:rPr>
        <w:t>F</w:t>
      </w:r>
      <w:r>
        <w:rPr>
          <w:rFonts w:eastAsiaTheme="minorEastAsia" w:hint="eastAsia"/>
          <w:lang w:eastAsia="zh-CN"/>
        </w:rPr>
        <w:t>rom specification perspective, at least the new definition of SRS-RSRP should be introduced, together with the necessary trigg</w:t>
      </w:r>
      <w:r w:rsidR="00C44A5B">
        <w:rPr>
          <w:rFonts w:eastAsiaTheme="minorEastAsia" w:hint="eastAsia"/>
          <w:lang w:eastAsia="zh-CN"/>
        </w:rPr>
        <w:t xml:space="preserve">ering and reporting mechanisms. </w:t>
      </w:r>
      <w:r w:rsidR="00C44A5B">
        <w:rPr>
          <w:rFonts w:eastAsiaTheme="minorEastAsia"/>
          <w:lang w:eastAsia="zh-CN"/>
        </w:rPr>
        <w:t>I</w:t>
      </w:r>
      <w:r w:rsidR="00C44A5B">
        <w:rPr>
          <w:rFonts w:eastAsiaTheme="minorEastAsia" w:hint="eastAsia"/>
          <w:lang w:eastAsia="zh-CN"/>
        </w:rPr>
        <w:t xml:space="preserve">n addition, the </w:t>
      </w:r>
      <w:proofErr w:type="spellStart"/>
      <w:r w:rsidR="00C44A5B">
        <w:rPr>
          <w:rFonts w:eastAsia="宋体" w:hint="eastAsia"/>
          <w:lang w:val="en-GB" w:eastAsia="zh-CN"/>
        </w:rPr>
        <w:t>gNB</w:t>
      </w:r>
      <w:proofErr w:type="spellEnd"/>
      <w:r w:rsidR="00C44A5B">
        <w:rPr>
          <w:rFonts w:eastAsia="宋体" w:hint="eastAsia"/>
          <w:lang w:val="en-GB" w:eastAsia="zh-CN"/>
        </w:rPr>
        <w:t xml:space="preserve"> coordination on SRS </w:t>
      </w:r>
      <w:r w:rsidR="00C44A5B">
        <w:rPr>
          <w:rFonts w:eastAsia="宋体"/>
          <w:lang w:val="en-GB" w:eastAsia="zh-CN"/>
        </w:rPr>
        <w:t>configuration</w:t>
      </w:r>
      <w:r w:rsidR="00C44A5B">
        <w:rPr>
          <w:rFonts w:eastAsia="宋体" w:hint="eastAsia"/>
          <w:lang w:val="en-GB" w:eastAsia="zh-CN"/>
        </w:rPr>
        <w:t xml:space="preserve"> and measurement results should be specified. </w:t>
      </w:r>
    </w:p>
    <w:p w14:paraId="13C93FC9" w14:textId="77777777" w:rsidR="00694810" w:rsidRDefault="00694810" w:rsidP="00694810">
      <w:pPr>
        <w:pStyle w:val="a0"/>
        <w:numPr>
          <w:ilvl w:val="0"/>
          <w:numId w:val="45"/>
        </w:numPr>
        <w:rPr>
          <w:rFonts w:eastAsiaTheme="minorEastAsia"/>
          <w:lang w:eastAsia="zh-CN"/>
        </w:rPr>
      </w:pPr>
      <w:r>
        <w:rPr>
          <w:rFonts w:eastAsiaTheme="minorEastAsia" w:hint="eastAsia"/>
          <w:lang w:eastAsia="zh-CN"/>
        </w:rPr>
        <w:t xml:space="preserve">Alt </w:t>
      </w:r>
      <w:r w:rsidR="009606EE">
        <w:rPr>
          <w:rFonts w:eastAsiaTheme="minorEastAsia" w:hint="eastAsia"/>
          <w:lang w:eastAsia="zh-CN"/>
        </w:rPr>
        <w:t>2</w:t>
      </w:r>
      <w:r>
        <w:rPr>
          <w:rFonts w:eastAsiaTheme="minorEastAsia" w:hint="eastAsia"/>
          <w:lang w:eastAsia="zh-CN"/>
        </w:rPr>
        <w:t xml:space="preserve">: RSSI based </w:t>
      </w:r>
      <w:r w:rsidRPr="001E3DB6">
        <w:rPr>
          <w:rFonts w:eastAsiaTheme="minorEastAsia"/>
          <w:lang w:eastAsia="zh-CN"/>
        </w:rPr>
        <w:t>UE-to-UE CLI measurements</w:t>
      </w:r>
    </w:p>
    <w:p w14:paraId="2AA0AED4" w14:textId="77777777" w:rsidR="004E254B" w:rsidRDefault="00D073B9" w:rsidP="001E3DB6">
      <w:pPr>
        <w:pStyle w:val="a0"/>
        <w:rPr>
          <w:rFonts w:eastAsiaTheme="minorEastAsia"/>
          <w:lang w:eastAsia="zh-CN"/>
        </w:rPr>
      </w:pPr>
      <w:r>
        <w:rPr>
          <w:rFonts w:eastAsiaTheme="minorEastAsia"/>
          <w:lang w:eastAsia="zh-CN"/>
        </w:rPr>
        <w:t>In</w:t>
      </w:r>
      <w:r>
        <w:rPr>
          <w:rFonts w:eastAsiaTheme="minorEastAsia" w:hint="eastAsia"/>
          <w:lang w:eastAsia="zh-CN"/>
        </w:rPr>
        <w:t xml:space="preserve"> this alternative, RSSI </w:t>
      </w:r>
      <w:r>
        <w:rPr>
          <w:rFonts w:eastAsiaTheme="minorEastAsia"/>
          <w:lang w:eastAsia="zh-CN"/>
        </w:rPr>
        <w:t>measurement</w:t>
      </w:r>
      <w:r>
        <w:rPr>
          <w:rFonts w:eastAsiaTheme="minorEastAsia" w:hint="eastAsia"/>
          <w:lang w:eastAsia="zh-CN"/>
        </w:rPr>
        <w:t xml:space="preserve"> is performed to identify </w:t>
      </w:r>
      <w:r w:rsidRPr="001E3DB6">
        <w:rPr>
          <w:rFonts w:eastAsiaTheme="minorEastAsia"/>
          <w:lang w:eastAsia="zh-CN"/>
        </w:rPr>
        <w:t>UE-to-UE CLI</w:t>
      </w:r>
      <w:r>
        <w:rPr>
          <w:rFonts w:eastAsiaTheme="minorEastAsia" w:hint="eastAsia"/>
          <w:lang w:eastAsia="zh-CN"/>
        </w:rPr>
        <w:t>.</w:t>
      </w:r>
      <w:r w:rsidR="003A5C3A">
        <w:rPr>
          <w:rFonts w:eastAsiaTheme="minorEastAsia" w:hint="eastAsia"/>
          <w:lang w:eastAsia="zh-CN"/>
        </w:rPr>
        <w:t xml:space="preserve"> The RSSI is measured on a particular </w:t>
      </w:r>
      <w:r w:rsidR="00F147B4">
        <w:rPr>
          <w:rFonts w:eastAsiaTheme="minorEastAsia" w:hint="eastAsia"/>
          <w:lang w:eastAsia="zh-CN"/>
        </w:rPr>
        <w:t xml:space="preserve">time/frequency resource </w:t>
      </w:r>
      <w:r w:rsidR="00C050E5">
        <w:rPr>
          <w:rFonts w:eastAsiaTheme="minorEastAsia" w:hint="eastAsia"/>
          <w:lang w:eastAsia="zh-CN"/>
        </w:rPr>
        <w:t xml:space="preserve">with energy measurement </w:t>
      </w:r>
      <w:r w:rsidR="00A61AA5">
        <w:rPr>
          <w:rFonts w:eastAsiaTheme="minorEastAsia" w:hint="eastAsia"/>
          <w:lang w:eastAsia="zh-CN"/>
        </w:rPr>
        <w:t>not</w:t>
      </w:r>
      <w:r w:rsidR="00F147B4">
        <w:rPr>
          <w:rFonts w:eastAsiaTheme="minorEastAsia" w:hint="eastAsia"/>
          <w:lang w:eastAsia="zh-CN"/>
        </w:rPr>
        <w:t xml:space="preserve"> r</w:t>
      </w:r>
      <w:r w:rsidR="007B1A22">
        <w:rPr>
          <w:rFonts w:eastAsiaTheme="minorEastAsia" w:hint="eastAsia"/>
          <w:lang w:eastAsia="zh-CN"/>
        </w:rPr>
        <w:t>elying on any particular signal</w:t>
      </w:r>
      <w:r w:rsidR="009606EE">
        <w:rPr>
          <w:rFonts w:eastAsiaTheme="minorEastAsia" w:hint="eastAsia"/>
          <w:lang w:eastAsia="zh-CN"/>
        </w:rPr>
        <w:t xml:space="preserve">. In addition, there is no timing alignment issue as UE does not need to detect any </w:t>
      </w:r>
      <w:r w:rsidR="009606EE">
        <w:rPr>
          <w:rFonts w:eastAsiaTheme="minorEastAsia"/>
          <w:lang w:eastAsia="zh-CN"/>
        </w:rPr>
        <w:t>particular</w:t>
      </w:r>
      <w:r w:rsidR="009606EE">
        <w:rPr>
          <w:rFonts w:eastAsiaTheme="minorEastAsia" w:hint="eastAsia"/>
          <w:lang w:eastAsia="zh-CN"/>
        </w:rPr>
        <w:t xml:space="preserve"> signal from UE in another </w:t>
      </w:r>
      <w:r w:rsidR="009606EE">
        <w:rPr>
          <w:rFonts w:eastAsiaTheme="minorEastAsia"/>
          <w:lang w:eastAsia="zh-CN"/>
        </w:rPr>
        <w:t>cell</w:t>
      </w:r>
      <w:r w:rsidR="009606EE">
        <w:rPr>
          <w:rFonts w:eastAsiaTheme="minorEastAsia" w:hint="eastAsia"/>
          <w:lang w:eastAsia="zh-CN"/>
        </w:rPr>
        <w:t xml:space="preserve"> </w:t>
      </w:r>
      <w:r w:rsidR="007B1A22">
        <w:rPr>
          <w:rFonts w:eastAsiaTheme="minorEastAsia" w:hint="eastAsia"/>
          <w:lang w:eastAsia="zh-CN"/>
        </w:rPr>
        <w:t xml:space="preserve">therefore it is </w:t>
      </w:r>
      <w:r w:rsidR="009606EE">
        <w:rPr>
          <w:rFonts w:eastAsiaTheme="minorEastAsia" w:hint="eastAsia"/>
          <w:lang w:eastAsia="zh-CN"/>
        </w:rPr>
        <w:t xml:space="preserve">much </w:t>
      </w:r>
      <w:r w:rsidR="007B1A22">
        <w:rPr>
          <w:rFonts w:eastAsiaTheme="minorEastAsia" w:hint="eastAsia"/>
          <w:lang w:eastAsia="zh-CN"/>
        </w:rPr>
        <w:t xml:space="preserve">simpler than SRS-RSRP from UE implementation perspective. </w:t>
      </w:r>
      <w:r w:rsidR="001637E5">
        <w:rPr>
          <w:rFonts w:eastAsiaTheme="minorEastAsia" w:hint="eastAsia"/>
          <w:lang w:eastAsia="zh-CN"/>
        </w:rPr>
        <w:t xml:space="preserve">The IMR framework can be </w:t>
      </w:r>
      <w:r w:rsidR="00C35C60">
        <w:rPr>
          <w:rFonts w:eastAsiaTheme="minorEastAsia" w:hint="eastAsia"/>
          <w:lang w:eastAsia="zh-CN"/>
        </w:rPr>
        <w:t>used</w:t>
      </w:r>
      <w:r w:rsidR="001637E5">
        <w:rPr>
          <w:rFonts w:eastAsiaTheme="minorEastAsia" w:hint="eastAsia"/>
          <w:lang w:eastAsia="zh-CN"/>
        </w:rPr>
        <w:t xml:space="preserve"> for the configuration of </w:t>
      </w:r>
      <w:r w:rsidR="001637E5">
        <w:rPr>
          <w:rFonts w:eastAsiaTheme="minorEastAsia"/>
          <w:lang w:eastAsia="zh-CN"/>
        </w:rPr>
        <w:t>measurement</w:t>
      </w:r>
      <w:r w:rsidR="001637E5">
        <w:rPr>
          <w:rFonts w:eastAsiaTheme="minorEastAsia" w:hint="eastAsia"/>
          <w:lang w:eastAsia="zh-CN"/>
        </w:rPr>
        <w:t xml:space="preserve"> resources for RSSI.</w:t>
      </w:r>
      <w:r w:rsidR="000133B5">
        <w:rPr>
          <w:rFonts w:eastAsiaTheme="minorEastAsia" w:hint="eastAsia"/>
          <w:lang w:eastAsia="zh-CN"/>
        </w:rPr>
        <w:t xml:space="preserve"> </w:t>
      </w:r>
      <w:r w:rsidR="009A24D9">
        <w:rPr>
          <w:rFonts w:eastAsiaTheme="minorEastAsia" w:hint="eastAsia"/>
          <w:lang w:eastAsia="zh-CN"/>
        </w:rPr>
        <w:t xml:space="preserve">On the time/frequency </w:t>
      </w:r>
      <w:r w:rsidR="007B1A22">
        <w:rPr>
          <w:rFonts w:eastAsiaTheme="minorEastAsia" w:hint="eastAsia"/>
          <w:lang w:eastAsia="zh-CN"/>
        </w:rPr>
        <w:t xml:space="preserve">that RSSI is measured, the neighbor </w:t>
      </w:r>
      <w:proofErr w:type="spellStart"/>
      <w:r w:rsidR="007B1A22">
        <w:rPr>
          <w:rFonts w:eastAsiaTheme="minorEastAsia" w:hint="eastAsia"/>
          <w:lang w:eastAsia="zh-CN"/>
        </w:rPr>
        <w:t>gNB</w:t>
      </w:r>
      <w:proofErr w:type="spellEnd"/>
      <w:r w:rsidR="007B1A22">
        <w:rPr>
          <w:rFonts w:eastAsiaTheme="minorEastAsia" w:hint="eastAsia"/>
          <w:lang w:eastAsia="zh-CN"/>
        </w:rPr>
        <w:t xml:space="preserve"> can schedule any type of UL transmission (SRS, PUSCH, PUCCH, PRACH, </w:t>
      </w:r>
      <w:proofErr w:type="spellStart"/>
      <w:r w:rsidR="007B1A22">
        <w:rPr>
          <w:rFonts w:eastAsiaTheme="minorEastAsia" w:hint="eastAsia"/>
          <w:lang w:eastAsia="zh-CN"/>
        </w:rPr>
        <w:t>etc</w:t>
      </w:r>
      <w:proofErr w:type="spellEnd"/>
      <w:r w:rsidR="007B1A22">
        <w:rPr>
          <w:rFonts w:eastAsiaTheme="minorEastAsia" w:hint="eastAsia"/>
          <w:lang w:eastAsia="zh-CN"/>
        </w:rPr>
        <w:t>) from one or multiple UEs</w:t>
      </w:r>
      <w:r w:rsidR="002D325D">
        <w:rPr>
          <w:rFonts w:eastAsiaTheme="minorEastAsia" w:hint="eastAsia"/>
          <w:lang w:eastAsia="zh-CN"/>
        </w:rPr>
        <w:t>, therefore no additional overhead is introduced</w:t>
      </w:r>
      <w:r w:rsidR="00045D32">
        <w:rPr>
          <w:rFonts w:eastAsiaTheme="minorEastAsia" w:hint="eastAsia"/>
          <w:lang w:eastAsia="zh-CN"/>
        </w:rPr>
        <w:t>.</w:t>
      </w:r>
      <w:r w:rsidR="00E77A24">
        <w:rPr>
          <w:rFonts w:eastAsiaTheme="minorEastAsia" w:hint="eastAsia"/>
          <w:lang w:eastAsia="zh-CN"/>
        </w:rPr>
        <w:t xml:space="preserve"> </w:t>
      </w:r>
      <w:r w:rsidR="00E77A24">
        <w:rPr>
          <w:rFonts w:eastAsiaTheme="minorEastAsia"/>
          <w:lang w:eastAsia="zh-CN"/>
        </w:rPr>
        <w:t>I</w:t>
      </w:r>
      <w:r w:rsidR="00E77A24">
        <w:rPr>
          <w:rFonts w:eastAsiaTheme="minorEastAsia" w:hint="eastAsia"/>
          <w:lang w:eastAsia="zh-CN"/>
        </w:rPr>
        <w:t xml:space="preserve">f </w:t>
      </w:r>
      <w:r w:rsidR="005840E3">
        <w:rPr>
          <w:rFonts w:eastAsiaTheme="minorEastAsia" w:hint="eastAsia"/>
          <w:lang w:eastAsia="zh-CN"/>
        </w:rPr>
        <w:t xml:space="preserve">the measurement report can be exchanged between neighbor </w:t>
      </w:r>
      <w:proofErr w:type="spellStart"/>
      <w:r w:rsidR="005840E3">
        <w:rPr>
          <w:rFonts w:eastAsiaTheme="minorEastAsia" w:hint="eastAsia"/>
          <w:lang w:eastAsia="zh-CN"/>
        </w:rPr>
        <w:t>gNBs</w:t>
      </w:r>
      <w:proofErr w:type="spellEnd"/>
      <w:r w:rsidR="005840E3">
        <w:rPr>
          <w:rFonts w:eastAsiaTheme="minorEastAsia" w:hint="eastAsia"/>
          <w:lang w:eastAsia="zh-CN"/>
        </w:rPr>
        <w:t xml:space="preserve"> along with the resource on which the RSSI is measured, the </w:t>
      </w:r>
      <w:r w:rsidR="0030597F">
        <w:rPr>
          <w:rFonts w:eastAsiaTheme="minorEastAsia" w:hint="eastAsia"/>
          <w:lang w:eastAsia="zh-CN"/>
        </w:rPr>
        <w:t xml:space="preserve">interference source </w:t>
      </w:r>
      <w:r w:rsidR="005840E3">
        <w:rPr>
          <w:rFonts w:eastAsiaTheme="minorEastAsia" w:hint="eastAsia"/>
          <w:lang w:eastAsia="zh-CN"/>
        </w:rPr>
        <w:t xml:space="preserve">can </w:t>
      </w:r>
      <w:r w:rsidR="0030597F">
        <w:rPr>
          <w:rFonts w:eastAsiaTheme="minorEastAsia" w:hint="eastAsia"/>
          <w:lang w:eastAsia="zh-CN"/>
        </w:rPr>
        <w:t xml:space="preserve">be identified by </w:t>
      </w:r>
      <w:r w:rsidR="005840E3">
        <w:rPr>
          <w:rFonts w:eastAsiaTheme="minorEastAsia" w:hint="eastAsia"/>
          <w:lang w:eastAsia="zh-CN"/>
        </w:rPr>
        <w:t>check</w:t>
      </w:r>
      <w:r w:rsidR="0030597F">
        <w:rPr>
          <w:rFonts w:eastAsiaTheme="minorEastAsia" w:hint="eastAsia"/>
          <w:lang w:eastAsia="zh-CN"/>
        </w:rPr>
        <w:t>ing</w:t>
      </w:r>
      <w:r w:rsidR="005840E3">
        <w:rPr>
          <w:rFonts w:eastAsiaTheme="minorEastAsia" w:hint="eastAsia"/>
          <w:lang w:eastAsia="zh-CN"/>
        </w:rPr>
        <w:t xml:space="preserve"> the historical UL scheduling decisions </w:t>
      </w:r>
      <w:r w:rsidR="0030597F">
        <w:rPr>
          <w:rFonts w:eastAsiaTheme="minorEastAsia" w:hint="eastAsia"/>
          <w:lang w:eastAsia="zh-CN"/>
        </w:rPr>
        <w:t xml:space="preserve">of the </w:t>
      </w:r>
      <w:r w:rsidR="0030597F">
        <w:rPr>
          <w:rFonts w:eastAsiaTheme="minorEastAsia"/>
          <w:lang w:eastAsia="zh-CN"/>
        </w:rPr>
        <w:t>“</w:t>
      </w:r>
      <w:r w:rsidR="0030597F">
        <w:rPr>
          <w:rFonts w:eastAsiaTheme="minorEastAsia" w:hint="eastAsia"/>
          <w:lang w:eastAsia="zh-CN"/>
        </w:rPr>
        <w:t>aggressor UEs</w:t>
      </w:r>
      <w:r w:rsidR="0030597F">
        <w:rPr>
          <w:rFonts w:eastAsiaTheme="minorEastAsia"/>
          <w:lang w:eastAsia="zh-CN"/>
        </w:rPr>
        <w:t>”</w:t>
      </w:r>
      <w:r w:rsidR="0030597F">
        <w:rPr>
          <w:rFonts w:eastAsiaTheme="minorEastAsia" w:hint="eastAsia"/>
          <w:lang w:eastAsia="zh-CN"/>
        </w:rPr>
        <w:t xml:space="preserve">. </w:t>
      </w:r>
    </w:p>
    <w:p w14:paraId="715FC651" w14:textId="77777777" w:rsidR="004E254B" w:rsidRDefault="009606EE" w:rsidP="001E3DB6">
      <w:pPr>
        <w:pStyle w:val="a0"/>
        <w:rPr>
          <w:rFonts w:eastAsiaTheme="minorEastAsia"/>
          <w:lang w:val="en-GB" w:eastAsia="zh-CN"/>
        </w:rPr>
      </w:pPr>
      <w:r>
        <w:rPr>
          <w:rFonts w:eastAsiaTheme="minorEastAsia"/>
          <w:lang w:eastAsia="zh-CN"/>
        </w:rPr>
        <w:t>F</w:t>
      </w:r>
      <w:r>
        <w:rPr>
          <w:rFonts w:eastAsiaTheme="minorEastAsia" w:hint="eastAsia"/>
          <w:lang w:eastAsia="zh-CN"/>
        </w:rPr>
        <w:t xml:space="preserve">rom specification perspective, at least the new definition of RSSI should be introduced, together with the necessary triggering and reporting mechanisms. </w:t>
      </w:r>
      <w:r>
        <w:rPr>
          <w:rFonts w:eastAsiaTheme="minorEastAsia"/>
          <w:lang w:eastAsia="zh-CN"/>
        </w:rPr>
        <w:t>I</w:t>
      </w:r>
      <w:r>
        <w:rPr>
          <w:rFonts w:eastAsiaTheme="minorEastAsia" w:hint="eastAsia"/>
          <w:lang w:eastAsia="zh-CN"/>
        </w:rPr>
        <w:t xml:space="preserve">n addition, the </w:t>
      </w:r>
      <w:proofErr w:type="spellStart"/>
      <w:r>
        <w:rPr>
          <w:rFonts w:eastAsia="宋体" w:hint="eastAsia"/>
          <w:lang w:val="en-GB" w:eastAsia="zh-CN"/>
        </w:rPr>
        <w:t>gNB</w:t>
      </w:r>
      <w:proofErr w:type="spellEnd"/>
      <w:r>
        <w:rPr>
          <w:rFonts w:eastAsia="宋体" w:hint="eastAsia"/>
          <w:lang w:val="en-GB" w:eastAsia="zh-CN"/>
        </w:rPr>
        <w:t xml:space="preserve"> coordination on IMR </w:t>
      </w:r>
      <w:r>
        <w:rPr>
          <w:rFonts w:eastAsia="宋体"/>
          <w:lang w:val="en-GB" w:eastAsia="zh-CN"/>
        </w:rPr>
        <w:t>configuration</w:t>
      </w:r>
      <w:r>
        <w:rPr>
          <w:rFonts w:eastAsia="宋体" w:hint="eastAsia"/>
          <w:lang w:val="en-GB" w:eastAsia="zh-CN"/>
        </w:rPr>
        <w:t xml:space="preserve"> and measurement results should be specified. </w:t>
      </w:r>
    </w:p>
    <w:p w14:paraId="02480053" w14:textId="77777777" w:rsidR="009606EE" w:rsidRDefault="009606EE" w:rsidP="009606EE">
      <w:pPr>
        <w:pStyle w:val="a0"/>
        <w:numPr>
          <w:ilvl w:val="0"/>
          <w:numId w:val="45"/>
        </w:numPr>
        <w:rPr>
          <w:rFonts w:eastAsiaTheme="minorEastAsia"/>
          <w:lang w:eastAsia="zh-CN"/>
        </w:rPr>
      </w:pPr>
      <w:r>
        <w:rPr>
          <w:rFonts w:eastAsiaTheme="minorEastAsia" w:hint="eastAsia"/>
          <w:lang w:eastAsia="zh-CN"/>
        </w:rPr>
        <w:t xml:space="preserve">Alt 3: </w:t>
      </w:r>
      <w:r w:rsidR="00870661">
        <w:rPr>
          <w:rFonts w:eastAsiaTheme="minorEastAsia" w:hint="eastAsia"/>
          <w:lang w:eastAsia="zh-CN"/>
        </w:rPr>
        <w:t>L1-SINR</w:t>
      </w:r>
      <w:r>
        <w:rPr>
          <w:rFonts w:eastAsiaTheme="minorEastAsia" w:hint="eastAsia"/>
          <w:lang w:eastAsia="zh-CN"/>
        </w:rPr>
        <w:t xml:space="preserve"> </w:t>
      </w:r>
      <w:r w:rsidR="00491CC9">
        <w:rPr>
          <w:rFonts w:eastAsiaTheme="minorEastAsia" w:hint="eastAsia"/>
          <w:lang w:eastAsia="zh-CN"/>
        </w:rPr>
        <w:t xml:space="preserve">based </w:t>
      </w:r>
      <w:r w:rsidRPr="001E3DB6">
        <w:rPr>
          <w:rFonts w:eastAsiaTheme="minorEastAsia"/>
          <w:lang w:eastAsia="zh-CN"/>
        </w:rPr>
        <w:t>UE-to-UE CLI measurements</w:t>
      </w:r>
    </w:p>
    <w:p w14:paraId="1F411D09" w14:textId="77777777" w:rsidR="009606EE" w:rsidRDefault="00870661" w:rsidP="001E3DB6">
      <w:pPr>
        <w:pStyle w:val="a0"/>
        <w:rPr>
          <w:rFonts w:eastAsiaTheme="minorEastAsia"/>
          <w:lang w:eastAsia="zh-CN"/>
        </w:rPr>
      </w:pPr>
      <w:r>
        <w:rPr>
          <w:rFonts w:eastAsiaTheme="minorEastAsia"/>
          <w:lang w:eastAsia="zh-CN"/>
        </w:rPr>
        <w:t>L1</w:t>
      </w:r>
      <w:r>
        <w:rPr>
          <w:rFonts w:eastAsiaTheme="minorEastAsia" w:hint="eastAsia"/>
          <w:lang w:eastAsia="zh-CN"/>
        </w:rPr>
        <w:t xml:space="preserve">-SINR is being specified in Rel-16 </w:t>
      </w:r>
      <w:proofErr w:type="spellStart"/>
      <w:r>
        <w:rPr>
          <w:rFonts w:eastAsiaTheme="minorEastAsia"/>
          <w:lang w:eastAsia="zh-CN"/>
        </w:rPr>
        <w:t>eMIMO</w:t>
      </w:r>
      <w:proofErr w:type="spellEnd"/>
      <w:r>
        <w:rPr>
          <w:rFonts w:eastAsiaTheme="minorEastAsia"/>
          <w:lang w:eastAsia="zh-CN"/>
        </w:rPr>
        <w:t xml:space="preserve"> WID, </w:t>
      </w:r>
      <w:r w:rsidR="002E3531">
        <w:rPr>
          <w:rFonts w:eastAsiaTheme="minorEastAsia" w:hint="eastAsia"/>
          <w:lang w:eastAsia="zh-CN"/>
        </w:rPr>
        <w:t>although the details are still to be decided but the concept</w:t>
      </w:r>
      <w:r>
        <w:rPr>
          <w:rFonts w:eastAsiaTheme="minorEastAsia"/>
          <w:lang w:eastAsia="zh-CN"/>
        </w:rPr>
        <w:t xml:space="preserve"> can be reused for </w:t>
      </w:r>
      <w:r w:rsidRPr="001E3DB6">
        <w:rPr>
          <w:rFonts w:eastAsiaTheme="minorEastAsia"/>
          <w:lang w:eastAsia="zh-CN"/>
        </w:rPr>
        <w:t>UE-to-UE CLI measurements</w:t>
      </w:r>
      <w:r>
        <w:rPr>
          <w:rFonts w:eastAsiaTheme="minorEastAsia" w:hint="eastAsia"/>
          <w:lang w:eastAsia="zh-CN"/>
        </w:rPr>
        <w:t xml:space="preserve">. In this alternative, the </w:t>
      </w:r>
      <w:r w:rsidR="00482683">
        <w:rPr>
          <w:rFonts w:eastAsiaTheme="minorEastAsia" w:hint="eastAsia"/>
          <w:lang w:eastAsia="zh-CN"/>
        </w:rPr>
        <w:t xml:space="preserve">UE can measure the signal part for L1-SINR on </w:t>
      </w:r>
      <w:r w:rsidR="00EC0BC2">
        <w:rPr>
          <w:rFonts w:eastAsiaTheme="minorEastAsia" w:hint="eastAsia"/>
          <w:lang w:eastAsia="zh-CN"/>
        </w:rPr>
        <w:t xml:space="preserve">a </w:t>
      </w:r>
      <w:r w:rsidR="00482683">
        <w:rPr>
          <w:rFonts w:eastAsiaTheme="minorEastAsia" w:hint="eastAsia"/>
          <w:lang w:eastAsia="zh-CN"/>
        </w:rPr>
        <w:t xml:space="preserve">configured RS, e.g. CSI-RS as in Rel-15 and measure the interference part for L1-SINR on a </w:t>
      </w:r>
      <w:r w:rsidR="00482683">
        <w:rPr>
          <w:rFonts w:eastAsiaTheme="minorEastAsia"/>
          <w:lang w:eastAsia="zh-CN"/>
        </w:rPr>
        <w:t>different</w:t>
      </w:r>
      <w:r w:rsidR="00482683">
        <w:rPr>
          <w:rFonts w:eastAsiaTheme="minorEastAsia" w:hint="eastAsia"/>
          <w:lang w:eastAsia="zh-CN"/>
        </w:rPr>
        <w:t xml:space="preserve"> </w:t>
      </w:r>
      <w:r w:rsidR="00482683">
        <w:rPr>
          <w:rFonts w:eastAsiaTheme="minorEastAsia"/>
          <w:lang w:eastAsia="zh-CN"/>
        </w:rPr>
        <w:t>resource</w:t>
      </w:r>
      <w:r w:rsidR="00482683">
        <w:rPr>
          <w:rFonts w:eastAsiaTheme="minorEastAsia" w:hint="eastAsia"/>
          <w:lang w:eastAsia="zh-CN"/>
        </w:rPr>
        <w:t xml:space="preserve">, e.g. IMR. </w:t>
      </w:r>
      <w:r w:rsidR="00575038">
        <w:rPr>
          <w:rFonts w:eastAsiaTheme="minorEastAsia"/>
          <w:lang w:eastAsia="zh-CN"/>
        </w:rPr>
        <w:t>O</w:t>
      </w:r>
      <w:r w:rsidR="00575038">
        <w:rPr>
          <w:rFonts w:eastAsiaTheme="minorEastAsia" w:hint="eastAsia"/>
          <w:lang w:eastAsia="zh-CN"/>
        </w:rPr>
        <w:t xml:space="preserve">n the IMR, neighbor </w:t>
      </w:r>
      <w:proofErr w:type="spellStart"/>
      <w:r w:rsidR="00575038">
        <w:rPr>
          <w:rFonts w:eastAsiaTheme="minorEastAsia" w:hint="eastAsia"/>
          <w:lang w:eastAsia="zh-CN"/>
        </w:rPr>
        <w:t>gNB</w:t>
      </w:r>
      <w:proofErr w:type="spellEnd"/>
      <w:r w:rsidR="00575038">
        <w:rPr>
          <w:rFonts w:eastAsiaTheme="minorEastAsia" w:hint="eastAsia"/>
          <w:lang w:eastAsia="zh-CN"/>
        </w:rPr>
        <w:t xml:space="preserve"> can schedule the UE for any type of UL transmission (SRS, PUSCH, PUCCH, PRACH, </w:t>
      </w:r>
      <w:proofErr w:type="spellStart"/>
      <w:r w:rsidR="00575038">
        <w:rPr>
          <w:rFonts w:eastAsiaTheme="minorEastAsia" w:hint="eastAsia"/>
          <w:lang w:eastAsia="zh-CN"/>
        </w:rPr>
        <w:t>etc</w:t>
      </w:r>
      <w:proofErr w:type="spellEnd"/>
      <w:r w:rsidR="00575038">
        <w:rPr>
          <w:rFonts w:eastAsiaTheme="minorEastAsia" w:hint="eastAsia"/>
          <w:lang w:eastAsia="zh-CN"/>
        </w:rPr>
        <w:t>)</w:t>
      </w:r>
      <w:r w:rsidR="00CE4BA9">
        <w:rPr>
          <w:rFonts w:eastAsiaTheme="minorEastAsia" w:hint="eastAsia"/>
          <w:lang w:eastAsia="zh-CN"/>
        </w:rPr>
        <w:t>, no additional overhead is introduced</w:t>
      </w:r>
      <w:r w:rsidR="00D94BD5">
        <w:rPr>
          <w:rFonts w:eastAsiaTheme="minorEastAsia" w:hint="eastAsia"/>
          <w:lang w:eastAsia="zh-CN"/>
        </w:rPr>
        <w:t xml:space="preserve">. </w:t>
      </w:r>
      <w:r w:rsidR="009C010B">
        <w:rPr>
          <w:rFonts w:eastAsiaTheme="minorEastAsia" w:hint="eastAsia"/>
          <w:lang w:eastAsia="zh-CN"/>
        </w:rPr>
        <w:t xml:space="preserve"> The UE performing </w:t>
      </w:r>
      <w:r w:rsidR="009C010B">
        <w:rPr>
          <w:rFonts w:eastAsiaTheme="minorEastAsia"/>
          <w:lang w:eastAsia="zh-CN"/>
        </w:rPr>
        <w:t>interference</w:t>
      </w:r>
      <w:r w:rsidR="009C010B">
        <w:rPr>
          <w:rFonts w:eastAsiaTheme="minorEastAsia" w:hint="eastAsia"/>
          <w:lang w:eastAsia="zh-CN"/>
        </w:rPr>
        <w:t xml:space="preserve"> </w:t>
      </w:r>
      <w:r w:rsidR="009C010B">
        <w:rPr>
          <w:rFonts w:eastAsiaTheme="minorEastAsia"/>
          <w:lang w:eastAsia="zh-CN"/>
        </w:rPr>
        <w:t>measurement</w:t>
      </w:r>
      <w:r w:rsidR="009C010B">
        <w:rPr>
          <w:rFonts w:eastAsiaTheme="minorEastAsia" w:hint="eastAsia"/>
          <w:lang w:eastAsia="zh-CN"/>
        </w:rPr>
        <w:t xml:space="preserve"> on IMR does not rely on any particular </w:t>
      </w:r>
      <w:r w:rsidR="00931EBA">
        <w:rPr>
          <w:rFonts w:eastAsiaTheme="minorEastAsia" w:hint="eastAsia"/>
          <w:lang w:eastAsia="zh-CN"/>
        </w:rPr>
        <w:t xml:space="preserve">signal type and there is no timing alignment </w:t>
      </w:r>
      <w:r w:rsidR="00931EBA">
        <w:rPr>
          <w:rFonts w:eastAsiaTheme="minorEastAsia"/>
          <w:lang w:eastAsia="zh-CN"/>
        </w:rPr>
        <w:t>issues so the complexity is lower</w:t>
      </w:r>
      <w:r w:rsidR="00931EBA">
        <w:rPr>
          <w:rFonts w:eastAsiaTheme="minorEastAsia" w:hint="eastAsia"/>
          <w:lang w:eastAsia="zh-CN"/>
        </w:rPr>
        <w:t xml:space="preserve"> that SRS-RSRP. </w:t>
      </w:r>
      <w:r w:rsidR="00CE4BA9">
        <w:rPr>
          <w:rFonts w:eastAsiaTheme="minorEastAsia" w:hint="eastAsia"/>
          <w:lang w:eastAsia="zh-CN"/>
        </w:rPr>
        <w:t xml:space="preserve">Similarly as RSSI, if the measurement report can be exchanged between neighbor </w:t>
      </w:r>
      <w:proofErr w:type="spellStart"/>
      <w:r w:rsidR="00CE4BA9">
        <w:rPr>
          <w:rFonts w:eastAsiaTheme="minorEastAsia" w:hint="eastAsia"/>
          <w:lang w:eastAsia="zh-CN"/>
        </w:rPr>
        <w:t>gNBs</w:t>
      </w:r>
      <w:proofErr w:type="spellEnd"/>
      <w:r w:rsidR="00CE4BA9">
        <w:rPr>
          <w:rFonts w:eastAsiaTheme="minorEastAsia" w:hint="eastAsia"/>
          <w:lang w:eastAsia="zh-CN"/>
        </w:rPr>
        <w:t xml:space="preserve"> along with the resource on which the </w:t>
      </w:r>
      <w:r w:rsidR="00D83FFB">
        <w:rPr>
          <w:rFonts w:eastAsiaTheme="minorEastAsia" w:hint="eastAsia"/>
          <w:lang w:eastAsia="zh-CN"/>
        </w:rPr>
        <w:t>interference part of L1-SINR</w:t>
      </w:r>
      <w:r w:rsidR="00CE4BA9">
        <w:rPr>
          <w:rFonts w:eastAsiaTheme="minorEastAsia" w:hint="eastAsia"/>
          <w:lang w:eastAsia="zh-CN"/>
        </w:rPr>
        <w:t xml:space="preserve"> is measured, the interference source can be identified by checking the historical UL scheduling decisions of the </w:t>
      </w:r>
      <w:r w:rsidR="00CE4BA9">
        <w:rPr>
          <w:rFonts w:eastAsiaTheme="minorEastAsia"/>
          <w:lang w:eastAsia="zh-CN"/>
        </w:rPr>
        <w:t>“</w:t>
      </w:r>
      <w:r w:rsidR="00CE4BA9">
        <w:rPr>
          <w:rFonts w:eastAsiaTheme="minorEastAsia" w:hint="eastAsia"/>
          <w:lang w:eastAsia="zh-CN"/>
        </w:rPr>
        <w:t>aggressor UEs</w:t>
      </w:r>
      <w:r w:rsidR="00CE4BA9">
        <w:rPr>
          <w:rFonts w:eastAsiaTheme="minorEastAsia"/>
          <w:lang w:eastAsia="zh-CN"/>
        </w:rPr>
        <w:t>”</w:t>
      </w:r>
      <w:r w:rsidR="00CE4BA9">
        <w:rPr>
          <w:rFonts w:eastAsiaTheme="minorEastAsia" w:hint="eastAsia"/>
          <w:lang w:eastAsia="zh-CN"/>
        </w:rPr>
        <w:t>.</w:t>
      </w:r>
    </w:p>
    <w:p w14:paraId="2003B48C" w14:textId="77777777" w:rsidR="00451F45" w:rsidRDefault="00451F45" w:rsidP="001E3DB6">
      <w:pPr>
        <w:pStyle w:val="a0"/>
        <w:rPr>
          <w:rFonts w:eastAsiaTheme="minorEastAsia"/>
          <w:lang w:val="en-GB" w:eastAsia="zh-CN"/>
        </w:rPr>
      </w:pPr>
      <w:r>
        <w:rPr>
          <w:rFonts w:eastAsiaTheme="minorEastAsia"/>
          <w:lang w:eastAsia="zh-CN"/>
        </w:rPr>
        <w:t>F</w:t>
      </w:r>
      <w:r>
        <w:rPr>
          <w:rFonts w:eastAsiaTheme="minorEastAsia" w:hint="eastAsia"/>
          <w:lang w:eastAsia="zh-CN"/>
        </w:rPr>
        <w:t xml:space="preserve">rom specification perspective, the L1-SINR framework is expected to be reused. </w:t>
      </w:r>
      <w:r w:rsidR="00891564">
        <w:rPr>
          <w:rFonts w:eastAsiaTheme="minorEastAsia" w:hint="eastAsia"/>
          <w:lang w:eastAsia="zh-CN"/>
        </w:rPr>
        <w:t>T</w:t>
      </w:r>
      <w:r>
        <w:rPr>
          <w:rFonts w:eastAsiaTheme="minorEastAsia" w:hint="eastAsia"/>
          <w:lang w:eastAsia="zh-CN"/>
        </w:rPr>
        <w:t xml:space="preserve">he </w:t>
      </w:r>
      <w:proofErr w:type="spellStart"/>
      <w:r>
        <w:rPr>
          <w:rFonts w:eastAsia="宋体" w:hint="eastAsia"/>
          <w:lang w:val="en-GB" w:eastAsia="zh-CN"/>
        </w:rPr>
        <w:t>gNB</w:t>
      </w:r>
      <w:proofErr w:type="spellEnd"/>
      <w:r>
        <w:rPr>
          <w:rFonts w:eastAsia="宋体" w:hint="eastAsia"/>
          <w:lang w:val="en-GB" w:eastAsia="zh-CN"/>
        </w:rPr>
        <w:t xml:space="preserve"> coordination on IMR </w:t>
      </w:r>
      <w:r>
        <w:rPr>
          <w:rFonts w:eastAsia="宋体"/>
          <w:lang w:val="en-GB" w:eastAsia="zh-CN"/>
        </w:rPr>
        <w:t>configuration</w:t>
      </w:r>
      <w:r>
        <w:rPr>
          <w:rFonts w:eastAsia="宋体" w:hint="eastAsia"/>
          <w:lang w:val="en-GB" w:eastAsia="zh-CN"/>
        </w:rPr>
        <w:t xml:space="preserve"> and measurement results should be specified. </w:t>
      </w:r>
    </w:p>
    <w:p w14:paraId="493213E9" w14:textId="77777777" w:rsidR="00326C97" w:rsidRDefault="00326C97" w:rsidP="00326C97">
      <w:pPr>
        <w:pStyle w:val="a0"/>
        <w:numPr>
          <w:ilvl w:val="0"/>
          <w:numId w:val="45"/>
        </w:numPr>
        <w:rPr>
          <w:rFonts w:eastAsiaTheme="minorEastAsia"/>
          <w:lang w:eastAsia="zh-CN"/>
        </w:rPr>
      </w:pPr>
      <w:r>
        <w:rPr>
          <w:rFonts w:eastAsiaTheme="minorEastAsia" w:hint="eastAsia"/>
          <w:lang w:eastAsia="zh-CN"/>
        </w:rPr>
        <w:t xml:space="preserve">Alt 4: </w:t>
      </w:r>
      <w:r w:rsidR="00491CC9">
        <w:rPr>
          <w:rFonts w:eastAsiaTheme="minorEastAsia" w:hint="eastAsia"/>
          <w:lang w:eastAsia="zh-CN"/>
        </w:rPr>
        <w:t>CQI based</w:t>
      </w:r>
      <w:r>
        <w:rPr>
          <w:rFonts w:eastAsiaTheme="minorEastAsia" w:hint="eastAsia"/>
          <w:lang w:eastAsia="zh-CN"/>
        </w:rPr>
        <w:t xml:space="preserve"> </w:t>
      </w:r>
      <w:r w:rsidRPr="001E3DB6">
        <w:rPr>
          <w:rFonts w:eastAsiaTheme="minorEastAsia"/>
          <w:lang w:eastAsia="zh-CN"/>
        </w:rPr>
        <w:t>UE-to-UE CLI measurements</w:t>
      </w:r>
    </w:p>
    <w:p w14:paraId="21329C33" w14:textId="77777777" w:rsidR="005F0DE4" w:rsidRDefault="0019497B" w:rsidP="0019497B">
      <w:pPr>
        <w:pStyle w:val="a0"/>
        <w:rPr>
          <w:rFonts w:eastAsiaTheme="minorEastAsia"/>
          <w:lang w:eastAsia="zh-CN"/>
        </w:rPr>
      </w:pPr>
      <w:r>
        <w:rPr>
          <w:rFonts w:eastAsiaTheme="minorEastAsia" w:hint="eastAsia"/>
          <w:lang w:eastAsia="zh-CN"/>
        </w:rPr>
        <w:t xml:space="preserve">In this alternatives, the CQI measurement and reporting is reused with some enhancements to reflect the UE-to-UE CLI. </w:t>
      </w:r>
      <w:r w:rsidR="001309D7">
        <w:rPr>
          <w:rFonts w:eastAsiaTheme="minorEastAsia" w:hint="eastAsia"/>
          <w:lang w:eastAsia="zh-CN"/>
        </w:rPr>
        <w:t xml:space="preserve">By using this alternative, a UE may </w:t>
      </w:r>
      <w:r w:rsidR="00185E2F">
        <w:rPr>
          <w:rFonts w:eastAsiaTheme="minorEastAsia" w:hint="eastAsia"/>
          <w:lang w:eastAsia="zh-CN"/>
        </w:rPr>
        <w:t xml:space="preserve">need to </w:t>
      </w:r>
      <w:r w:rsidR="00FD4066">
        <w:rPr>
          <w:rFonts w:eastAsiaTheme="minorEastAsia" w:hint="eastAsia"/>
          <w:lang w:eastAsia="zh-CN"/>
        </w:rPr>
        <w:t>generate</w:t>
      </w:r>
      <w:r w:rsidR="001309D7">
        <w:rPr>
          <w:rFonts w:eastAsiaTheme="minorEastAsia" w:hint="eastAsia"/>
          <w:lang w:eastAsia="zh-CN"/>
        </w:rPr>
        <w:t xml:space="preserve"> two CQI reports, </w:t>
      </w:r>
      <w:r w:rsidR="00CB53B5">
        <w:rPr>
          <w:rFonts w:eastAsiaTheme="minorEastAsia" w:hint="eastAsia"/>
          <w:lang w:eastAsia="zh-CN"/>
        </w:rPr>
        <w:t xml:space="preserve">with </w:t>
      </w:r>
      <w:r w:rsidR="003C3876">
        <w:rPr>
          <w:rFonts w:eastAsiaTheme="minorEastAsia" w:hint="eastAsia"/>
          <w:lang w:eastAsia="zh-CN"/>
        </w:rPr>
        <w:t xml:space="preserve">the </w:t>
      </w:r>
      <w:r w:rsidR="001309D7">
        <w:rPr>
          <w:rFonts w:eastAsiaTheme="minorEastAsia" w:hint="eastAsia"/>
          <w:lang w:eastAsia="zh-CN"/>
        </w:rPr>
        <w:t xml:space="preserve">interference measured on the resources with and without UE-to-UE CLI respectively. </w:t>
      </w:r>
      <w:r w:rsidR="004F55A9">
        <w:rPr>
          <w:rFonts w:eastAsiaTheme="minorEastAsia" w:hint="eastAsia"/>
          <w:lang w:eastAsia="zh-CN"/>
        </w:rPr>
        <w:t xml:space="preserve">A single channel measurement can be shared for the two CQI reports. The time domain triggering behavior for the CMR (channel measurement resource) and IMR can be independent, for example periodic configured CMR combined with aperiodic </w:t>
      </w:r>
      <w:r w:rsidR="004F55A9">
        <w:rPr>
          <w:rFonts w:eastAsiaTheme="minorEastAsia"/>
          <w:lang w:eastAsia="zh-CN"/>
        </w:rPr>
        <w:t>triggered</w:t>
      </w:r>
      <w:r w:rsidR="004F55A9">
        <w:rPr>
          <w:rFonts w:eastAsiaTheme="minorEastAsia" w:hint="eastAsia"/>
          <w:lang w:eastAsia="zh-CN"/>
        </w:rPr>
        <w:t xml:space="preserve"> IMR. </w:t>
      </w:r>
      <w:proofErr w:type="spellStart"/>
      <w:r w:rsidR="004F55A9">
        <w:rPr>
          <w:rFonts w:eastAsiaTheme="minorEastAsia"/>
          <w:lang w:eastAsia="zh-CN"/>
        </w:rPr>
        <w:t>g</w:t>
      </w:r>
      <w:r w:rsidR="004F55A9">
        <w:rPr>
          <w:rFonts w:eastAsiaTheme="minorEastAsia" w:hint="eastAsia"/>
          <w:lang w:eastAsia="zh-CN"/>
        </w:rPr>
        <w:t>NB</w:t>
      </w:r>
      <w:proofErr w:type="spellEnd"/>
      <w:r w:rsidR="004F55A9">
        <w:rPr>
          <w:rFonts w:eastAsiaTheme="minorEastAsia" w:hint="eastAsia"/>
          <w:lang w:eastAsia="zh-CN"/>
        </w:rPr>
        <w:t xml:space="preserve"> may trigger the two CQIs (with and without CLI) jointly or individually. </w:t>
      </w:r>
      <w:r w:rsidR="005F0DE4">
        <w:rPr>
          <w:rFonts w:eastAsiaTheme="minorEastAsia"/>
          <w:lang w:eastAsia="zh-CN"/>
        </w:rPr>
        <w:t>A</w:t>
      </w:r>
      <w:r w:rsidR="005F0DE4">
        <w:rPr>
          <w:rFonts w:eastAsiaTheme="minorEastAsia" w:hint="eastAsia"/>
          <w:lang w:eastAsia="zh-CN"/>
        </w:rPr>
        <w:t xml:space="preserve">lthough the interference </w:t>
      </w:r>
      <w:r w:rsidR="005F0DE4">
        <w:rPr>
          <w:rFonts w:eastAsiaTheme="minorEastAsia"/>
          <w:lang w:eastAsia="zh-CN"/>
        </w:rPr>
        <w:t>measurement</w:t>
      </w:r>
      <w:r w:rsidR="005F0DE4">
        <w:rPr>
          <w:rFonts w:eastAsiaTheme="minorEastAsia" w:hint="eastAsia"/>
          <w:lang w:eastAsia="zh-CN"/>
        </w:rPr>
        <w:t xml:space="preserve"> on </w:t>
      </w:r>
      <w:r w:rsidR="007946FC">
        <w:rPr>
          <w:rFonts w:eastAsiaTheme="minorEastAsia" w:hint="eastAsia"/>
          <w:lang w:eastAsia="zh-CN"/>
        </w:rPr>
        <w:t>the IMR resource does not rely on</w:t>
      </w:r>
      <w:r w:rsidR="005F0DE4">
        <w:rPr>
          <w:rFonts w:eastAsiaTheme="minorEastAsia" w:hint="eastAsia"/>
          <w:lang w:eastAsia="zh-CN"/>
        </w:rPr>
        <w:t xml:space="preserve"> any particular signal type, and no </w:t>
      </w:r>
      <w:r w:rsidR="003F6B0A">
        <w:rPr>
          <w:rFonts w:eastAsiaTheme="minorEastAsia" w:hint="eastAsia"/>
          <w:lang w:eastAsia="zh-CN"/>
        </w:rPr>
        <w:t>timing alignment issue, the UE complexity is expected to be hig</w:t>
      </w:r>
      <w:r w:rsidR="006441B6">
        <w:rPr>
          <w:rFonts w:eastAsiaTheme="minorEastAsia" w:hint="eastAsia"/>
          <w:lang w:eastAsia="zh-CN"/>
        </w:rPr>
        <w:t>h as UE has to calculate another</w:t>
      </w:r>
      <w:r w:rsidR="003F6B0A">
        <w:rPr>
          <w:rFonts w:eastAsiaTheme="minorEastAsia" w:hint="eastAsia"/>
          <w:lang w:eastAsia="zh-CN"/>
        </w:rPr>
        <w:t xml:space="preserve"> CQI which is more complicated than an RSSI or L1-SINR calculation. </w:t>
      </w:r>
    </w:p>
    <w:p w14:paraId="2D9F201A" w14:textId="77777777" w:rsidR="0019497B" w:rsidRDefault="00B9635D" w:rsidP="0019497B">
      <w:pPr>
        <w:pStyle w:val="a0"/>
        <w:rPr>
          <w:rFonts w:eastAsiaTheme="minorEastAsia"/>
          <w:lang w:eastAsia="zh-CN"/>
        </w:rPr>
      </w:pPr>
      <w:r>
        <w:rPr>
          <w:rFonts w:eastAsiaTheme="minorEastAsia" w:hint="eastAsia"/>
          <w:lang w:eastAsia="zh-CN"/>
        </w:rPr>
        <w:t xml:space="preserve">Similarly as RSSI, if the measurement report can be exchanged between neighbor </w:t>
      </w:r>
      <w:proofErr w:type="spellStart"/>
      <w:r>
        <w:rPr>
          <w:rFonts w:eastAsiaTheme="minorEastAsia" w:hint="eastAsia"/>
          <w:lang w:eastAsia="zh-CN"/>
        </w:rPr>
        <w:t>gNBs</w:t>
      </w:r>
      <w:proofErr w:type="spellEnd"/>
      <w:r>
        <w:rPr>
          <w:rFonts w:eastAsiaTheme="minorEastAsia" w:hint="eastAsia"/>
          <w:lang w:eastAsia="zh-CN"/>
        </w:rPr>
        <w:t xml:space="preserve"> along with the resource on which the interference part of CQI is measured, the interference source can be identified by checking the historical UL scheduling decisions of the </w:t>
      </w:r>
      <w:r>
        <w:rPr>
          <w:rFonts w:eastAsiaTheme="minorEastAsia"/>
          <w:lang w:eastAsia="zh-CN"/>
        </w:rPr>
        <w:t>“</w:t>
      </w:r>
      <w:r>
        <w:rPr>
          <w:rFonts w:eastAsiaTheme="minorEastAsia" w:hint="eastAsia"/>
          <w:lang w:eastAsia="zh-CN"/>
        </w:rPr>
        <w:t>aggressor UEs</w:t>
      </w:r>
      <w:r>
        <w:rPr>
          <w:rFonts w:eastAsiaTheme="minorEastAsia"/>
          <w:lang w:eastAsia="zh-CN"/>
        </w:rPr>
        <w:t>”</w:t>
      </w:r>
      <w:r>
        <w:rPr>
          <w:rFonts w:eastAsiaTheme="minorEastAsia" w:hint="eastAsia"/>
          <w:lang w:eastAsia="zh-CN"/>
        </w:rPr>
        <w:t>.</w:t>
      </w:r>
    </w:p>
    <w:p w14:paraId="4C9F5B8A" w14:textId="77777777" w:rsidR="004F55A9" w:rsidRDefault="004F55A9" w:rsidP="004F55A9">
      <w:pPr>
        <w:pStyle w:val="a0"/>
        <w:rPr>
          <w:rFonts w:eastAsiaTheme="minorEastAsia"/>
          <w:lang w:val="en-GB" w:eastAsia="zh-CN"/>
        </w:rPr>
      </w:pPr>
      <w:r>
        <w:rPr>
          <w:rFonts w:eastAsiaTheme="minorEastAsia"/>
          <w:lang w:eastAsia="zh-CN"/>
        </w:rPr>
        <w:t>F</w:t>
      </w:r>
      <w:r>
        <w:rPr>
          <w:rFonts w:eastAsiaTheme="minorEastAsia" w:hint="eastAsia"/>
          <w:lang w:eastAsia="zh-CN"/>
        </w:rPr>
        <w:t>rom specification perspective, the existing CQI</w:t>
      </w:r>
      <w:r w:rsidR="000B48E1">
        <w:rPr>
          <w:rFonts w:eastAsiaTheme="minorEastAsia" w:hint="eastAsia"/>
          <w:lang w:eastAsia="zh-CN"/>
        </w:rPr>
        <w:t xml:space="preserve"> framework can</w:t>
      </w:r>
      <w:r>
        <w:rPr>
          <w:rFonts w:eastAsiaTheme="minorEastAsia" w:hint="eastAsia"/>
          <w:lang w:eastAsia="zh-CN"/>
        </w:rPr>
        <w:t xml:space="preserve"> be reused as much as possible. Some enhancements such as the independent triggering of CMR and IMR should be specified. </w:t>
      </w:r>
      <w:r>
        <w:rPr>
          <w:rFonts w:eastAsiaTheme="minorEastAsia"/>
          <w:lang w:eastAsia="zh-CN"/>
        </w:rPr>
        <w:t>J</w:t>
      </w:r>
      <w:r>
        <w:rPr>
          <w:rFonts w:eastAsiaTheme="minorEastAsia" w:hint="eastAsia"/>
          <w:lang w:eastAsia="zh-CN"/>
        </w:rPr>
        <w:t xml:space="preserve">oint or separate reporting of two CQIs (with and without CLI) should be supported. The </w:t>
      </w:r>
      <w:proofErr w:type="spellStart"/>
      <w:r>
        <w:rPr>
          <w:rFonts w:eastAsia="宋体" w:hint="eastAsia"/>
          <w:lang w:val="en-GB" w:eastAsia="zh-CN"/>
        </w:rPr>
        <w:t>gNB</w:t>
      </w:r>
      <w:proofErr w:type="spellEnd"/>
      <w:r>
        <w:rPr>
          <w:rFonts w:eastAsia="宋体" w:hint="eastAsia"/>
          <w:lang w:val="en-GB" w:eastAsia="zh-CN"/>
        </w:rPr>
        <w:t xml:space="preserve"> coordination on IMR </w:t>
      </w:r>
      <w:r>
        <w:rPr>
          <w:rFonts w:eastAsia="宋体"/>
          <w:lang w:val="en-GB" w:eastAsia="zh-CN"/>
        </w:rPr>
        <w:t>configuration</w:t>
      </w:r>
      <w:r>
        <w:rPr>
          <w:rFonts w:eastAsia="宋体" w:hint="eastAsia"/>
          <w:lang w:val="en-GB" w:eastAsia="zh-CN"/>
        </w:rPr>
        <w:t xml:space="preserve"> and measurement results should be specified. </w:t>
      </w:r>
    </w:p>
    <w:p w14:paraId="18878BA9" w14:textId="154A40A8" w:rsidR="00804F8C" w:rsidRDefault="00804F8C" w:rsidP="0019497B">
      <w:pPr>
        <w:pStyle w:val="a0"/>
        <w:rPr>
          <w:rFonts w:eastAsiaTheme="minorEastAsia"/>
          <w:lang w:eastAsia="zh-CN"/>
        </w:rPr>
      </w:pPr>
      <w:r>
        <w:rPr>
          <w:rFonts w:eastAsiaTheme="minorEastAsia" w:hint="eastAsia"/>
          <w:lang w:eastAsia="zh-CN"/>
        </w:rPr>
        <w:lastRenderedPageBreak/>
        <w:t xml:space="preserve">Based on the above discussions, we summarized the four UE-to-UE CLI measurement alternatives in table 1. It can be seen that RSSI or L1-SINR are good candidate </w:t>
      </w:r>
      <w:proofErr w:type="gramStart"/>
      <w:r>
        <w:rPr>
          <w:rFonts w:eastAsiaTheme="minorEastAsia" w:hint="eastAsia"/>
          <w:lang w:eastAsia="zh-CN"/>
        </w:rPr>
        <w:t>solutions which</w:t>
      </w:r>
      <w:proofErr w:type="gramEnd"/>
      <w:r>
        <w:rPr>
          <w:rFonts w:eastAsiaTheme="minorEastAsia" w:hint="eastAsia"/>
          <w:lang w:eastAsia="zh-CN"/>
        </w:rPr>
        <w:t xml:space="preserve"> can reflect CLI sufficiently without </w:t>
      </w:r>
      <w:r w:rsidR="00A713EF">
        <w:rPr>
          <w:rFonts w:eastAsiaTheme="minorEastAsia" w:hint="eastAsia"/>
          <w:lang w:eastAsia="zh-CN"/>
        </w:rPr>
        <w:t>much</w:t>
      </w:r>
      <w:r>
        <w:rPr>
          <w:rFonts w:eastAsiaTheme="minorEastAsia" w:hint="eastAsia"/>
          <w:lang w:eastAsia="zh-CN"/>
        </w:rPr>
        <w:t xml:space="preserve"> UE </w:t>
      </w:r>
      <w:r>
        <w:rPr>
          <w:rFonts w:eastAsiaTheme="minorEastAsia"/>
          <w:lang w:eastAsia="zh-CN"/>
        </w:rPr>
        <w:t>implementation</w:t>
      </w:r>
      <w:r>
        <w:rPr>
          <w:rFonts w:eastAsiaTheme="minorEastAsia" w:hint="eastAsia"/>
          <w:lang w:eastAsia="zh-CN"/>
        </w:rPr>
        <w:t xml:space="preserve"> burden and specification impacts. </w:t>
      </w:r>
    </w:p>
    <w:p w14:paraId="230593A9" w14:textId="77777777" w:rsidR="00326C97" w:rsidRPr="00326C97" w:rsidRDefault="00326C97" w:rsidP="00326C97">
      <w:pPr>
        <w:pStyle w:val="a0"/>
        <w:jc w:val="center"/>
        <w:rPr>
          <w:rFonts w:eastAsiaTheme="minorEastAsia"/>
          <w:lang w:eastAsia="zh-CN"/>
        </w:rPr>
      </w:pPr>
      <w:r>
        <w:rPr>
          <w:rFonts w:eastAsiaTheme="minorEastAsia" w:hint="eastAsia"/>
          <w:lang w:eastAsia="zh-CN"/>
        </w:rPr>
        <w:t xml:space="preserve">Table 1 Summary of UE-to-UE CLI measurement alternatives </w:t>
      </w:r>
    </w:p>
    <w:tbl>
      <w:tblPr>
        <w:tblStyle w:val="a8"/>
        <w:tblW w:w="9889" w:type="dxa"/>
        <w:tblLook w:val="04A0" w:firstRow="1" w:lastRow="0" w:firstColumn="1" w:lastColumn="0" w:noHBand="0" w:noVBand="1"/>
      </w:tblPr>
      <w:tblGrid>
        <w:gridCol w:w="1507"/>
        <w:gridCol w:w="1913"/>
        <w:gridCol w:w="1508"/>
        <w:gridCol w:w="1559"/>
        <w:gridCol w:w="3402"/>
      </w:tblGrid>
      <w:tr w:rsidR="00DD5C3B" w14:paraId="4BEA4750" w14:textId="77777777" w:rsidTr="00DD5C3B">
        <w:tc>
          <w:tcPr>
            <w:tcW w:w="1507" w:type="dxa"/>
          </w:tcPr>
          <w:p w14:paraId="27FE75E4" w14:textId="77777777" w:rsidR="00DD5C3B" w:rsidRDefault="00DD5C3B" w:rsidP="001E3DB6">
            <w:pPr>
              <w:pStyle w:val="a0"/>
              <w:rPr>
                <w:rFonts w:eastAsia="宋体"/>
                <w:lang w:val="en-GB" w:eastAsia="zh-CN"/>
              </w:rPr>
            </w:pPr>
          </w:p>
        </w:tc>
        <w:tc>
          <w:tcPr>
            <w:tcW w:w="1913" w:type="dxa"/>
          </w:tcPr>
          <w:p w14:paraId="67FD67D8" w14:textId="77777777" w:rsidR="00DD5C3B" w:rsidRDefault="00DD5C3B" w:rsidP="001E3DB6">
            <w:pPr>
              <w:pStyle w:val="a0"/>
              <w:rPr>
                <w:rFonts w:eastAsia="宋体"/>
                <w:lang w:val="en-GB" w:eastAsia="zh-CN"/>
              </w:rPr>
            </w:pPr>
            <w:r>
              <w:rPr>
                <w:rFonts w:eastAsia="宋体" w:hint="eastAsia"/>
                <w:lang w:val="en-GB" w:eastAsia="zh-CN"/>
              </w:rPr>
              <w:t>Able to identify interference source</w:t>
            </w:r>
          </w:p>
        </w:tc>
        <w:tc>
          <w:tcPr>
            <w:tcW w:w="1508" w:type="dxa"/>
          </w:tcPr>
          <w:p w14:paraId="7F85B643" w14:textId="77777777" w:rsidR="00DD5C3B" w:rsidRDefault="00DD5C3B" w:rsidP="001E3DB6">
            <w:pPr>
              <w:pStyle w:val="a0"/>
              <w:rPr>
                <w:rFonts w:eastAsia="宋体"/>
                <w:lang w:val="en-GB" w:eastAsia="zh-CN"/>
              </w:rPr>
            </w:pPr>
            <w:r>
              <w:rPr>
                <w:rFonts w:eastAsia="宋体" w:hint="eastAsia"/>
                <w:lang w:val="en-GB" w:eastAsia="zh-CN"/>
              </w:rPr>
              <w:t xml:space="preserve">UE complexity </w:t>
            </w:r>
          </w:p>
        </w:tc>
        <w:tc>
          <w:tcPr>
            <w:tcW w:w="1559" w:type="dxa"/>
          </w:tcPr>
          <w:p w14:paraId="47AE1EA7" w14:textId="77777777" w:rsidR="00DD5C3B" w:rsidRDefault="00DD5C3B" w:rsidP="001E3DB6">
            <w:pPr>
              <w:pStyle w:val="a0"/>
              <w:rPr>
                <w:rFonts w:eastAsia="宋体"/>
                <w:lang w:val="en-GB" w:eastAsia="zh-CN"/>
              </w:rPr>
            </w:pPr>
            <w:r>
              <w:rPr>
                <w:rFonts w:eastAsia="宋体" w:hint="eastAsia"/>
                <w:lang w:val="en-GB" w:eastAsia="zh-CN"/>
              </w:rPr>
              <w:t>Resource overhead</w:t>
            </w:r>
          </w:p>
        </w:tc>
        <w:tc>
          <w:tcPr>
            <w:tcW w:w="3402" w:type="dxa"/>
          </w:tcPr>
          <w:p w14:paraId="7DDABF4F" w14:textId="77777777" w:rsidR="00DD5C3B" w:rsidRDefault="00DD5C3B" w:rsidP="00DA4DE8">
            <w:pPr>
              <w:pStyle w:val="a0"/>
              <w:rPr>
                <w:rFonts w:eastAsia="宋体"/>
                <w:lang w:val="en-GB" w:eastAsia="zh-CN"/>
              </w:rPr>
            </w:pPr>
            <w:r>
              <w:rPr>
                <w:rFonts w:eastAsia="宋体"/>
                <w:lang w:val="en-GB" w:eastAsia="zh-CN"/>
              </w:rPr>
              <w:t xml:space="preserve">Specification </w:t>
            </w:r>
            <w:r>
              <w:rPr>
                <w:rFonts w:eastAsia="宋体" w:hint="eastAsia"/>
                <w:lang w:val="en-GB" w:eastAsia="zh-CN"/>
              </w:rPr>
              <w:t>impacts</w:t>
            </w:r>
          </w:p>
        </w:tc>
      </w:tr>
      <w:tr w:rsidR="00DD5C3B" w14:paraId="1763A42D" w14:textId="77777777" w:rsidTr="00DD5C3B">
        <w:tc>
          <w:tcPr>
            <w:tcW w:w="1507" w:type="dxa"/>
          </w:tcPr>
          <w:p w14:paraId="75BEAD96" w14:textId="77777777" w:rsidR="00DD5C3B" w:rsidRDefault="00DD5C3B" w:rsidP="001E3DB6">
            <w:pPr>
              <w:pStyle w:val="a0"/>
              <w:rPr>
                <w:rFonts w:eastAsia="宋体"/>
                <w:lang w:val="en-GB" w:eastAsia="zh-CN"/>
              </w:rPr>
            </w:pPr>
            <w:r>
              <w:rPr>
                <w:rFonts w:eastAsia="宋体" w:hint="eastAsia"/>
                <w:lang w:val="en-GB" w:eastAsia="zh-CN"/>
              </w:rPr>
              <w:t>SRS-RSRP</w:t>
            </w:r>
          </w:p>
        </w:tc>
        <w:tc>
          <w:tcPr>
            <w:tcW w:w="1913" w:type="dxa"/>
          </w:tcPr>
          <w:p w14:paraId="2F16586B" w14:textId="77777777" w:rsidR="00DD5C3B" w:rsidRDefault="00DD5C3B" w:rsidP="001E3DB6">
            <w:pPr>
              <w:pStyle w:val="a0"/>
              <w:rPr>
                <w:rFonts w:eastAsia="宋体"/>
                <w:lang w:val="en-GB" w:eastAsia="zh-CN"/>
              </w:rPr>
            </w:pPr>
            <w:r>
              <w:rPr>
                <w:rFonts w:eastAsia="宋体"/>
                <w:lang w:val="en-GB" w:eastAsia="zh-CN"/>
              </w:rPr>
              <w:t>P</w:t>
            </w:r>
            <w:r>
              <w:rPr>
                <w:rFonts w:eastAsia="宋体" w:hint="eastAsia"/>
                <w:lang w:val="en-GB" w:eastAsia="zh-CN"/>
              </w:rPr>
              <w:t>ossible</w:t>
            </w:r>
          </w:p>
        </w:tc>
        <w:tc>
          <w:tcPr>
            <w:tcW w:w="1508" w:type="dxa"/>
          </w:tcPr>
          <w:p w14:paraId="074ABD58" w14:textId="77777777" w:rsidR="00DD5C3B" w:rsidRPr="009F30C4" w:rsidRDefault="00DD5C3B" w:rsidP="001E3DB6">
            <w:pPr>
              <w:pStyle w:val="a0"/>
              <w:rPr>
                <w:rFonts w:eastAsia="宋体"/>
                <w:lang w:val="en-GB" w:eastAsia="zh-CN"/>
              </w:rPr>
            </w:pPr>
            <w:r>
              <w:rPr>
                <w:rFonts w:eastAsia="宋体"/>
                <w:lang w:val="en-GB" w:eastAsia="zh-CN"/>
              </w:rPr>
              <w:t>H</w:t>
            </w:r>
            <w:r>
              <w:rPr>
                <w:rFonts w:eastAsia="宋体" w:hint="eastAsia"/>
                <w:lang w:val="en-GB" w:eastAsia="zh-CN"/>
              </w:rPr>
              <w:t>igh</w:t>
            </w:r>
          </w:p>
        </w:tc>
        <w:tc>
          <w:tcPr>
            <w:tcW w:w="1559" w:type="dxa"/>
          </w:tcPr>
          <w:p w14:paraId="594E7C7C" w14:textId="77777777" w:rsidR="00DD5C3B" w:rsidRDefault="00DD5C3B" w:rsidP="001E3DB6">
            <w:pPr>
              <w:pStyle w:val="a0"/>
              <w:rPr>
                <w:rFonts w:eastAsia="宋体"/>
                <w:lang w:val="en-GB" w:eastAsia="zh-CN"/>
              </w:rPr>
            </w:pPr>
            <w:r>
              <w:rPr>
                <w:rFonts w:eastAsia="宋体" w:hint="eastAsia"/>
                <w:lang w:val="en-GB" w:eastAsia="zh-CN"/>
              </w:rPr>
              <w:t>High</w:t>
            </w:r>
          </w:p>
        </w:tc>
        <w:tc>
          <w:tcPr>
            <w:tcW w:w="3402" w:type="dxa"/>
          </w:tcPr>
          <w:p w14:paraId="330A7EA2" w14:textId="77777777" w:rsidR="00DD5C3B" w:rsidRDefault="00DD5C3B" w:rsidP="00DA4DE8">
            <w:pPr>
              <w:pStyle w:val="a0"/>
              <w:rPr>
                <w:rFonts w:eastAsia="宋体"/>
                <w:lang w:val="en-GB" w:eastAsia="zh-CN"/>
              </w:rPr>
            </w:pPr>
            <w:r>
              <w:rPr>
                <w:rFonts w:eastAsia="宋体"/>
                <w:lang w:val="en-GB" w:eastAsia="zh-CN"/>
              </w:rPr>
              <w:t>D</w:t>
            </w:r>
            <w:r>
              <w:rPr>
                <w:rFonts w:eastAsia="宋体" w:hint="eastAsia"/>
                <w:lang w:val="en-GB" w:eastAsia="zh-CN"/>
              </w:rPr>
              <w:t xml:space="preserve">efinition of SRS-RSRP </w:t>
            </w:r>
          </w:p>
          <w:p w14:paraId="34A8E1AC" w14:textId="77777777" w:rsidR="00DD5C3B" w:rsidRDefault="00DD5C3B" w:rsidP="00DA4DE8">
            <w:pPr>
              <w:pStyle w:val="a0"/>
              <w:rPr>
                <w:rFonts w:eastAsia="宋体"/>
                <w:lang w:val="en-GB" w:eastAsia="zh-CN"/>
              </w:rPr>
            </w:pPr>
            <w:r>
              <w:rPr>
                <w:rFonts w:eastAsia="宋体"/>
                <w:lang w:val="en-GB" w:eastAsia="zh-CN"/>
              </w:rPr>
              <w:t>M</w:t>
            </w:r>
            <w:r>
              <w:rPr>
                <w:rFonts w:eastAsia="宋体" w:hint="eastAsia"/>
                <w:lang w:val="en-GB" w:eastAsia="zh-CN"/>
              </w:rPr>
              <w:t>easurement triggering and reporting</w:t>
            </w:r>
          </w:p>
          <w:p w14:paraId="4DE64EA3" w14:textId="77777777" w:rsidR="00DD5C3B" w:rsidRDefault="00DD5C3B" w:rsidP="00DA4DE8">
            <w:pPr>
              <w:pStyle w:val="a0"/>
              <w:rPr>
                <w:rFonts w:eastAsia="宋体"/>
                <w:lang w:val="en-GB" w:eastAsia="zh-CN"/>
              </w:rPr>
            </w:pPr>
            <w:proofErr w:type="spellStart"/>
            <w:r>
              <w:rPr>
                <w:rFonts w:eastAsia="宋体" w:hint="eastAsia"/>
                <w:lang w:val="en-GB" w:eastAsia="zh-CN"/>
              </w:rPr>
              <w:t>gNB</w:t>
            </w:r>
            <w:proofErr w:type="spellEnd"/>
            <w:r>
              <w:rPr>
                <w:rFonts w:eastAsia="宋体" w:hint="eastAsia"/>
                <w:lang w:val="en-GB" w:eastAsia="zh-CN"/>
              </w:rPr>
              <w:t xml:space="preserve"> coordination on SRS </w:t>
            </w:r>
            <w:r>
              <w:rPr>
                <w:rFonts w:eastAsia="宋体"/>
                <w:lang w:val="en-GB" w:eastAsia="zh-CN"/>
              </w:rPr>
              <w:t>configuration</w:t>
            </w:r>
            <w:r>
              <w:rPr>
                <w:rFonts w:eastAsia="宋体" w:hint="eastAsia"/>
                <w:lang w:val="en-GB" w:eastAsia="zh-CN"/>
              </w:rPr>
              <w:t xml:space="preserve"> and measurement results</w:t>
            </w:r>
          </w:p>
        </w:tc>
      </w:tr>
      <w:tr w:rsidR="00DD5C3B" w14:paraId="0D24416F" w14:textId="77777777" w:rsidTr="00DD5C3B">
        <w:tc>
          <w:tcPr>
            <w:tcW w:w="1507" w:type="dxa"/>
          </w:tcPr>
          <w:p w14:paraId="649E0778" w14:textId="77777777" w:rsidR="00DD5C3B" w:rsidRDefault="00DD5C3B" w:rsidP="001E3DB6">
            <w:pPr>
              <w:pStyle w:val="a0"/>
              <w:rPr>
                <w:rFonts w:eastAsia="宋体"/>
                <w:lang w:val="en-GB" w:eastAsia="zh-CN"/>
              </w:rPr>
            </w:pPr>
            <w:r>
              <w:rPr>
                <w:rFonts w:eastAsia="宋体" w:hint="eastAsia"/>
                <w:lang w:val="en-GB" w:eastAsia="zh-CN"/>
              </w:rPr>
              <w:t>RSSI</w:t>
            </w:r>
          </w:p>
        </w:tc>
        <w:tc>
          <w:tcPr>
            <w:tcW w:w="1913" w:type="dxa"/>
          </w:tcPr>
          <w:p w14:paraId="1D917E7B" w14:textId="77777777" w:rsidR="00DD5C3B" w:rsidRDefault="00DD5C3B" w:rsidP="001E3DB6">
            <w:pPr>
              <w:pStyle w:val="a0"/>
              <w:rPr>
                <w:rFonts w:eastAsia="宋体"/>
                <w:lang w:val="en-GB" w:eastAsia="zh-CN"/>
              </w:rPr>
            </w:pPr>
            <w:r>
              <w:rPr>
                <w:rFonts w:eastAsia="宋体"/>
                <w:lang w:val="en-GB" w:eastAsia="zh-CN"/>
              </w:rPr>
              <w:t>P</w:t>
            </w:r>
            <w:r>
              <w:rPr>
                <w:rFonts w:eastAsia="宋体" w:hint="eastAsia"/>
                <w:lang w:val="en-GB" w:eastAsia="zh-CN"/>
              </w:rPr>
              <w:t>ossible</w:t>
            </w:r>
          </w:p>
        </w:tc>
        <w:tc>
          <w:tcPr>
            <w:tcW w:w="1508" w:type="dxa"/>
          </w:tcPr>
          <w:p w14:paraId="71AE0022" w14:textId="77777777" w:rsidR="00DD5C3B" w:rsidRDefault="00DD5C3B" w:rsidP="00DA4DE8">
            <w:pPr>
              <w:pStyle w:val="a0"/>
              <w:rPr>
                <w:rFonts w:eastAsia="宋体"/>
                <w:lang w:val="en-GB" w:eastAsia="zh-CN"/>
              </w:rPr>
            </w:pPr>
            <w:r>
              <w:rPr>
                <w:rFonts w:eastAsia="宋体" w:hint="eastAsia"/>
                <w:lang w:val="en-GB" w:eastAsia="zh-CN"/>
              </w:rPr>
              <w:t xml:space="preserve">Low </w:t>
            </w:r>
          </w:p>
        </w:tc>
        <w:tc>
          <w:tcPr>
            <w:tcW w:w="1559" w:type="dxa"/>
          </w:tcPr>
          <w:p w14:paraId="3B48152F" w14:textId="77777777" w:rsidR="00DD5C3B" w:rsidRDefault="00DD5C3B" w:rsidP="001E3DB6">
            <w:pPr>
              <w:pStyle w:val="a0"/>
              <w:rPr>
                <w:rFonts w:eastAsia="宋体"/>
                <w:lang w:val="en-GB" w:eastAsia="zh-CN"/>
              </w:rPr>
            </w:pPr>
            <w:r>
              <w:rPr>
                <w:rFonts w:eastAsia="宋体"/>
                <w:lang w:val="en-GB" w:eastAsia="zh-CN"/>
              </w:rPr>
              <w:t>L</w:t>
            </w:r>
            <w:r>
              <w:rPr>
                <w:rFonts w:eastAsia="宋体" w:hint="eastAsia"/>
                <w:lang w:val="en-GB" w:eastAsia="zh-CN"/>
              </w:rPr>
              <w:t>ow</w:t>
            </w:r>
          </w:p>
        </w:tc>
        <w:tc>
          <w:tcPr>
            <w:tcW w:w="3402" w:type="dxa"/>
          </w:tcPr>
          <w:p w14:paraId="5761773A" w14:textId="77777777" w:rsidR="00DD5C3B" w:rsidRDefault="00DD5C3B" w:rsidP="00DA4DE8">
            <w:pPr>
              <w:pStyle w:val="a0"/>
              <w:rPr>
                <w:rFonts w:eastAsia="宋体"/>
                <w:lang w:val="en-GB" w:eastAsia="zh-CN"/>
              </w:rPr>
            </w:pPr>
            <w:r>
              <w:rPr>
                <w:rFonts w:eastAsia="宋体"/>
                <w:lang w:val="en-GB" w:eastAsia="zh-CN"/>
              </w:rPr>
              <w:t>D</w:t>
            </w:r>
            <w:r>
              <w:rPr>
                <w:rFonts w:eastAsia="宋体" w:hint="eastAsia"/>
                <w:lang w:val="en-GB" w:eastAsia="zh-CN"/>
              </w:rPr>
              <w:t>efinition of RSSI</w:t>
            </w:r>
          </w:p>
          <w:p w14:paraId="5127CD07" w14:textId="77777777" w:rsidR="00DD5C3B" w:rsidRPr="00916E48" w:rsidRDefault="00DD5C3B" w:rsidP="00DA4DE8">
            <w:pPr>
              <w:pStyle w:val="a0"/>
              <w:rPr>
                <w:rFonts w:eastAsia="宋体"/>
                <w:lang w:val="en-GB" w:eastAsia="zh-CN"/>
              </w:rPr>
            </w:pPr>
            <w:r>
              <w:rPr>
                <w:rFonts w:eastAsia="宋体"/>
                <w:lang w:val="en-GB" w:eastAsia="zh-CN"/>
              </w:rPr>
              <w:t>M</w:t>
            </w:r>
            <w:r>
              <w:rPr>
                <w:rFonts w:eastAsia="宋体" w:hint="eastAsia"/>
                <w:lang w:val="en-GB" w:eastAsia="zh-CN"/>
              </w:rPr>
              <w:t>easurement triggering and reporting</w:t>
            </w:r>
          </w:p>
          <w:p w14:paraId="7EF16107" w14:textId="77777777" w:rsidR="00DD5C3B" w:rsidRDefault="00DD5C3B" w:rsidP="009606EE">
            <w:pPr>
              <w:pStyle w:val="a0"/>
              <w:rPr>
                <w:rFonts w:eastAsia="宋体"/>
                <w:lang w:val="en-GB" w:eastAsia="zh-CN"/>
              </w:rPr>
            </w:pPr>
            <w:proofErr w:type="spellStart"/>
            <w:r>
              <w:rPr>
                <w:rFonts w:eastAsia="宋体" w:hint="eastAsia"/>
                <w:lang w:val="en-GB" w:eastAsia="zh-CN"/>
              </w:rPr>
              <w:t>gNB</w:t>
            </w:r>
            <w:proofErr w:type="spellEnd"/>
            <w:r>
              <w:rPr>
                <w:rFonts w:eastAsia="宋体" w:hint="eastAsia"/>
                <w:lang w:val="en-GB" w:eastAsia="zh-CN"/>
              </w:rPr>
              <w:t xml:space="preserve"> coordination on </w:t>
            </w:r>
            <w:r w:rsidR="009606EE">
              <w:rPr>
                <w:rFonts w:eastAsia="宋体" w:hint="eastAsia"/>
                <w:lang w:val="en-GB" w:eastAsia="zh-CN"/>
              </w:rPr>
              <w:t>IMR</w:t>
            </w:r>
            <w:r>
              <w:rPr>
                <w:rFonts w:eastAsia="宋体" w:hint="eastAsia"/>
                <w:lang w:val="en-GB" w:eastAsia="zh-CN"/>
              </w:rPr>
              <w:t xml:space="preserve"> </w:t>
            </w:r>
            <w:r>
              <w:rPr>
                <w:rFonts w:eastAsia="宋体"/>
                <w:lang w:val="en-GB" w:eastAsia="zh-CN"/>
              </w:rPr>
              <w:t>configuration</w:t>
            </w:r>
            <w:r>
              <w:rPr>
                <w:rFonts w:eastAsia="宋体" w:hint="eastAsia"/>
                <w:lang w:val="en-GB" w:eastAsia="zh-CN"/>
              </w:rPr>
              <w:t xml:space="preserve"> and measurement results</w:t>
            </w:r>
          </w:p>
        </w:tc>
      </w:tr>
      <w:tr w:rsidR="00DD5C3B" w14:paraId="0B60309D" w14:textId="77777777" w:rsidTr="00DD5C3B">
        <w:tc>
          <w:tcPr>
            <w:tcW w:w="1507" w:type="dxa"/>
          </w:tcPr>
          <w:p w14:paraId="42EEE46A" w14:textId="77777777" w:rsidR="00DD5C3B" w:rsidRDefault="00DD5C3B" w:rsidP="001E3DB6">
            <w:pPr>
              <w:pStyle w:val="a0"/>
              <w:rPr>
                <w:rFonts w:eastAsia="宋体"/>
                <w:lang w:val="en-GB" w:eastAsia="zh-CN"/>
              </w:rPr>
            </w:pPr>
            <w:r>
              <w:rPr>
                <w:rFonts w:eastAsia="宋体" w:hint="eastAsia"/>
                <w:lang w:val="en-GB" w:eastAsia="zh-CN"/>
              </w:rPr>
              <w:t>L1-SINR</w:t>
            </w:r>
          </w:p>
        </w:tc>
        <w:tc>
          <w:tcPr>
            <w:tcW w:w="1913" w:type="dxa"/>
          </w:tcPr>
          <w:p w14:paraId="61BD8CF9" w14:textId="77777777" w:rsidR="00DD5C3B" w:rsidRDefault="00DD5C3B" w:rsidP="001E3DB6">
            <w:pPr>
              <w:pStyle w:val="a0"/>
              <w:rPr>
                <w:rFonts w:eastAsia="宋体"/>
                <w:lang w:val="en-GB" w:eastAsia="zh-CN"/>
              </w:rPr>
            </w:pPr>
            <w:r>
              <w:rPr>
                <w:rFonts w:eastAsia="宋体"/>
                <w:lang w:val="en-GB" w:eastAsia="zh-CN"/>
              </w:rPr>
              <w:t>P</w:t>
            </w:r>
            <w:r>
              <w:rPr>
                <w:rFonts w:eastAsia="宋体" w:hint="eastAsia"/>
                <w:lang w:val="en-GB" w:eastAsia="zh-CN"/>
              </w:rPr>
              <w:t>ossible</w:t>
            </w:r>
          </w:p>
        </w:tc>
        <w:tc>
          <w:tcPr>
            <w:tcW w:w="1508" w:type="dxa"/>
          </w:tcPr>
          <w:p w14:paraId="3FD61DD3" w14:textId="77777777" w:rsidR="00DD5C3B" w:rsidRDefault="00DD5C3B" w:rsidP="00DA4DE8">
            <w:pPr>
              <w:pStyle w:val="a0"/>
              <w:rPr>
                <w:rFonts w:eastAsia="宋体"/>
                <w:lang w:val="en-GB" w:eastAsia="zh-CN"/>
              </w:rPr>
            </w:pPr>
            <w:r>
              <w:rPr>
                <w:rFonts w:eastAsia="宋体"/>
                <w:lang w:val="en-GB" w:eastAsia="zh-CN"/>
              </w:rPr>
              <w:t>M</w:t>
            </w:r>
            <w:r>
              <w:rPr>
                <w:rFonts w:eastAsia="宋体" w:hint="eastAsia"/>
                <w:lang w:val="en-GB" w:eastAsia="zh-CN"/>
              </w:rPr>
              <w:t>edium</w:t>
            </w:r>
          </w:p>
        </w:tc>
        <w:tc>
          <w:tcPr>
            <w:tcW w:w="1559" w:type="dxa"/>
          </w:tcPr>
          <w:p w14:paraId="1442FAAD" w14:textId="77777777" w:rsidR="00DD5C3B" w:rsidRDefault="00DD5C3B" w:rsidP="001E3DB6">
            <w:pPr>
              <w:pStyle w:val="a0"/>
              <w:rPr>
                <w:rFonts w:eastAsia="宋体"/>
                <w:lang w:val="en-GB" w:eastAsia="zh-CN"/>
              </w:rPr>
            </w:pPr>
            <w:r>
              <w:rPr>
                <w:rFonts w:eastAsia="宋体"/>
                <w:lang w:val="en-GB" w:eastAsia="zh-CN"/>
              </w:rPr>
              <w:t>L</w:t>
            </w:r>
            <w:r>
              <w:rPr>
                <w:rFonts w:eastAsia="宋体" w:hint="eastAsia"/>
                <w:lang w:val="en-GB" w:eastAsia="zh-CN"/>
              </w:rPr>
              <w:t>ow</w:t>
            </w:r>
          </w:p>
        </w:tc>
        <w:tc>
          <w:tcPr>
            <w:tcW w:w="3402" w:type="dxa"/>
          </w:tcPr>
          <w:p w14:paraId="68977C36" w14:textId="77777777" w:rsidR="00DD5C3B" w:rsidRDefault="00DD5C3B" w:rsidP="00DA4DE8">
            <w:pPr>
              <w:pStyle w:val="a0"/>
              <w:rPr>
                <w:rFonts w:eastAsia="宋体"/>
                <w:lang w:val="en-GB" w:eastAsia="zh-CN"/>
              </w:rPr>
            </w:pPr>
            <w:r>
              <w:rPr>
                <w:rFonts w:eastAsia="宋体"/>
                <w:lang w:val="en-GB" w:eastAsia="zh-CN"/>
              </w:rPr>
              <w:t>R</w:t>
            </w:r>
            <w:r>
              <w:rPr>
                <w:rFonts w:eastAsia="宋体" w:hint="eastAsia"/>
                <w:lang w:val="en-GB" w:eastAsia="zh-CN"/>
              </w:rPr>
              <w:t xml:space="preserve">eusing the L1-SINR framework (being developed in </w:t>
            </w:r>
            <w:proofErr w:type="spellStart"/>
            <w:r>
              <w:rPr>
                <w:rFonts w:eastAsia="宋体" w:hint="eastAsia"/>
                <w:lang w:val="en-GB" w:eastAsia="zh-CN"/>
              </w:rPr>
              <w:t>eMIMO</w:t>
            </w:r>
            <w:proofErr w:type="spellEnd"/>
            <w:r>
              <w:rPr>
                <w:rFonts w:eastAsia="宋体" w:hint="eastAsia"/>
                <w:lang w:val="en-GB" w:eastAsia="zh-CN"/>
              </w:rPr>
              <w:t>)</w:t>
            </w:r>
          </w:p>
          <w:p w14:paraId="16851AC2" w14:textId="77777777" w:rsidR="00DD5C3B" w:rsidRDefault="00DD5C3B" w:rsidP="00DA4DE8">
            <w:pPr>
              <w:pStyle w:val="a0"/>
              <w:rPr>
                <w:rFonts w:eastAsia="宋体"/>
                <w:lang w:val="en-GB" w:eastAsia="zh-CN"/>
              </w:rPr>
            </w:pPr>
            <w:proofErr w:type="spellStart"/>
            <w:r>
              <w:rPr>
                <w:rFonts w:eastAsia="宋体" w:hint="eastAsia"/>
                <w:lang w:val="en-GB" w:eastAsia="zh-CN"/>
              </w:rPr>
              <w:t>gNB</w:t>
            </w:r>
            <w:proofErr w:type="spellEnd"/>
            <w:r>
              <w:rPr>
                <w:rFonts w:eastAsia="宋体" w:hint="eastAsia"/>
                <w:lang w:val="en-GB" w:eastAsia="zh-CN"/>
              </w:rPr>
              <w:t xml:space="preserve"> coordination on IMR configuration and measurement results</w:t>
            </w:r>
          </w:p>
        </w:tc>
      </w:tr>
      <w:tr w:rsidR="00CE4BA9" w14:paraId="4C18DDF5" w14:textId="77777777" w:rsidTr="00DD5C3B">
        <w:tc>
          <w:tcPr>
            <w:tcW w:w="1507" w:type="dxa"/>
          </w:tcPr>
          <w:p w14:paraId="0435A9FE" w14:textId="77777777" w:rsidR="00CE4BA9" w:rsidRDefault="00CE4BA9" w:rsidP="00B66752">
            <w:pPr>
              <w:pStyle w:val="a0"/>
              <w:rPr>
                <w:rFonts w:eastAsia="宋体"/>
                <w:lang w:val="en-GB" w:eastAsia="zh-CN"/>
              </w:rPr>
            </w:pPr>
            <w:r>
              <w:rPr>
                <w:rFonts w:eastAsia="宋体" w:hint="eastAsia"/>
                <w:lang w:val="en-GB" w:eastAsia="zh-CN"/>
              </w:rPr>
              <w:t xml:space="preserve">CQI </w:t>
            </w:r>
          </w:p>
        </w:tc>
        <w:tc>
          <w:tcPr>
            <w:tcW w:w="1913" w:type="dxa"/>
          </w:tcPr>
          <w:p w14:paraId="19C7162B" w14:textId="77777777" w:rsidR="00CE4BA9" w:rsidRDefault="00CE4BA9" w:rsidP="00B66752">
            <w:pPr>
              <w:pStyle w:val="a0"/>
              <w:rPr>
                <w:rFonts w:eastAsia="宋体"/>
                <w:lang w:val="en-GB" w:eastAsia="zh-CN"/>
              </w:rPr>
            </w:pPr>
            <w:r>
              <w:rPr>
                <w:rFonts w:eastAsia="宋体"/>
                <w:lang w:val="en-GB" w:eastAsia="zh-CN"/>
              </w:rPr>
              <w:t>P</w:t>
            </w:r>
            <w:r>
              <w:rPr>
                <w:rFonts w:eastAsia="宋体" w:hint="eastAsia"/>
                <w:lang w:val="en-GB" w:eastAsia="zh-CN"/>
              </w:rPr>
              <w:t>ossible</w:t>
            </w:r>
          </w:p>
        </w:tc>
        <w:tc>
          <w:tcPr>
            <w:tcW w:w="1508" w:type="dxa"/>
          </w:tcPr>
          <w:p w14:paraId="05AA3F80" w14:textId="77777777" w:rsidR="00CE4BA9" w:rsidRDefault="00743809" w:rsidP="00B66752">
            <w:pPr>
              <w:pStyle w:val="a0"/>
              <w:rPr>
                <w:rFonts w:eastAsia="宋体"/>
                <w:lang w:val="en-GB" w:eastAsia="zh-CN"/>
              </w:rPr>
            </w:pPr>
            <w:r>
              <w:rPr>
                <w:rFonts w:eastAsia="宋体" w:hint="eastAsia"/>
                <w:lang w:val="en-GB" w:eastAsia="zh-CN"/>
              </w:rPr>
              <w:t>High</w:t>
            </w:r>
          </w:p>
        </w:tc>
        <w:tc>
          <w:tcPr>
            <w:tcW w:w="1559" w:type="dxa"/>
          </w:tcPr>
          <w:p w14:paraId="6F52B6BD" w14:textId="77777777" w:rsidR="00CE4BA9" w:rsidRDefault="00CE4BA9" w:rsidP="00B66752">
            <w:pPr>
              <w:pStyle w:val="a0"/>
              <w:rPr>
                <w:rFonts w:eastAsia="宋体"/>
                <w:lang w:val="en-GB" w:eastAsia="zh-CN"/>
              </w:rPr>
            </w:pPr>
            <w:r>
              <w:rPr>
                <w:rFonts w:eastAsia="宋体"/>
                <w:lang w:val="en-GB" w:eastAsia="zh-CN"/>
              </w:rPr>
              <w:t>L</w:t>
            </w:r>
            <w:r>
              <w:rPr>
                <w:rFonts w:eastAsia="宋体" w:hint="eastAsia"/>
                <w:lang w:val="en-GB" w:eastAsia="zh-CN"/>
              </w:rPr>
              <w:t>ow</w:t>
            </w:r>
          </w:p>
        </w:tc>
        <w:tc>
          <w:tcPr>
            <w:tcW w:w="3402" w:type="dxa"/>
          </w:tcPr>
          <w:p w14:paraId="53395510" w14:textId="77777777" w:rsidR="00CE4BA9" w:rsidRDefault="00CE4BA9" w:rsidP="00B66752">
            <w:pPr>
              <w:pStyle w:val="a0"/>
              <w:rPr>
                <w:rFonts w:eastAsia="宋体"/>
                <w:lang w:val="en-GB" w:eastAsia="zh-CN"/>
              </w:rPr>
            </w:pPr>
            <w:r>
              <w:rPr>
                <w:rFonts w:eastAsia="宋体"/>
                <w:lang w:val="en-GB" w:eastAsia="zh-CN"/>
              </w:rPr>
              <w:t>R</w:t>
            </w:r>
            <w:r>
              <w:rPr>
                <w:rFonts w:eastAsia="宋体" w:hint="eastAsia"/>
                <w:lang w:val="en-GB" w:eastAsia="zh-CN"/>
              </w:rPr>
              <w:t xml:space="preserve">eusing existing CQI framework with some </w:t>
            </w:r>
            <w:r>
              <w:rPr>
                <w:rFonts w:eastAsia="宋体"/>
                <w:lang w:val="en-GB" w:eastAsia="zh-CN"/>
              </w:rPr>
              <w:t>enhancement</w:t>
            </w:r>
            <w:r>
              <w:rPr>
                <w:rFonts w:eastAsia="宋体" w:hint="eastAsia"/>
                <w:lang w:val="en-GB" w:eastAsia="zh-CN"/>
              </w:rPr>
              <w:t>, e.g. independent triggering of CMR and IMR.</w:t>
            </w:r>
          </w:p>
          <w:p w14:paraId="59812FF0" w14:textId="77777777" w:rsidR="00CE4BA9" w:rsidRDefault="00CE4BA9" w:rsidP="00B66752">
            <w:pPr>
              <w:pStyle w:val="a0"/>
              <w:rPr>
                <w:rFonts w:eastAsia="宋体"/>
                <w:lang w:val="en-GB" w:eastAsia="zh-CN"/>
              </w:rPr>
            </w:pPr>
            <w:proofErr w:type="spellStart"/>
            <w:r>
              <w:rPr>
                <w:rFonts w:eastAsia="宋体" w:hint="eastAsia"/>
                <w:lang w:val="en-GB" w:eastAsia="zh-CN"/>
              </w:rPr>
              <w:t>gNB</w:t>
            </w:r>
            <w:proofErr w:type="spellEnd"/>
            <w:r>
              <w:rPr>
                <w:rFonts w:eastAsia="宋体" w:hint="eastAsia"/>
                <w:lang w:val="en-GB" w:eastAsia="zh-CN"/>
              </w:rPr>
              <w:t xml:space="preserve"> coordination on IMR configuration and measurement results</w:t>
            </w:r>
          </w:p>
        </w:tc>
      </w:tr>
    </w:tbl>
    <w:p w14:paraId="7107DCB0" w14:textId="77777777" w:rsidR="004E254B" w:rsidRPr="001E3DB6" w:rsidRDefault="004E254B" w:rsidP="001E3DB6">
      <w:pPr>
        <w:pStyle w:val="a0"/>
        <w:rPr>
          <w:rFonts w:eastAsia="宋体"/>
          <w:lang w:val="en-GB" w:eastAsia="zh-CN"/>
        </w:rPr>
      </w:pPr>
    </w:p>
    <w:p w14:paraId="55AA403A" w14:textId="77777777" w:rsidR="001E3DB6" w:rsidRPr="003C5B6A" w:rsidRDefault="001E3DB6" w:rsidP="001E3DB6">
      <w:pPr>
        <w:pStyle w:val="a0"/>
        <w:rPr>
          <w:rFonts w:eastAsia="宋体"/>
          <w:lang w:val="en-GB" w:eastAsia="zh-CN"/>
        </w:rPr>
      </w:pPr>
    </w:p>
    <w:bookmarkEnd w:id="2"/>
    <w:bookmarkEnd w:id="3"/>
    <w:p w14:paraId="7F6EC74F" w14:textId="77777777" w:rsidR="00081023" w:rsidRPr="00A72F1F" w:rsidRDefault="00081023" w:rsidP="00AE3DEC">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A72F1F">
        <w:rPr>
          <w:rFonts w:ascii="Arial" w:eastAsia="宋体" w:hAnsi="Arial" w:cs="Times New Roman"/>
          <w:b w:val="0"/>
          <w:bCs w:val="0"/>
          <w:sz w:val="36"/>
          <w:szCs w:val="20"/>
          <w:lang w:eastAsia="zh-CN"/>
        </w:rPr>
        <w:t>Conclusion</w:t>
      </w:r>
    </w:p>
    <w:p w14:paraId="57E12486" w14:textId="77777777" w:rsidR="00304FFE" w:rsidRDefault="00571A42" w:rsidP="00804F8C">
      <w:pPr>
        <w:pStyle w:val="a0"/>
        <w:rPr>
          <w:rFonts w:eastAsia="宋体"/>
          <w:lang w:eastAsia="zh-CN"/>
        </w:rPr>
      </w:pPr>
      <w:r w:rsidRPr="00A72F1F">
        <w:rPr>
          <w:rFonts w:eastAsia="宋体"/>
          <w:lang w:eastAsia="zh-CN"/>
        </w:rPr>
        <w:t xml:space="preserve">In the contribution, we </w:t>
      </w:r>
      <w:r w:rsidR="00804F8C">
        <w:rPr>
          <w:rFonts w:eastAsia="宋体" w:hint="eastAsia"/>
          <w:lang w:eastAsia="zh-CN"/>
        </w:rPr>
        <w:t>discussed the alternatives for UE-to-UE CLI measurements, it is proposed to use RSSI measurement or L1-SINR</w:t>
      </w:r>
      <w:r w:rsidR="005E1D02">
        <w:rPr>
          <w:rFonts w:eastAsia="宋体" w:hint="eastAsia"/>
          <w:lang w:eastAsia="zh-CN"/>
        </w:rPr>
        <w:t xml:space="preserve"> as</w:t>
      </w:r>
      <w:r w:rsidR="00804F8C">
        <w:rPr>
          <w:rFonts w:eastAsia="宋体" w:hint="eastAsia"/>
          <w:lang w:eastAsia="zh-CN"/>
        </w:rPr>
        <w:t xml:space="preserve"> UE-to-UE CLI measurement in Rel-16. </w:t>
      </w:r>
    </w:p>
    <w:p w14:paraId="73430836" w14:textId="77777777" w:rsidR="007B7E13" w:rsidRPr="000B532F" w:rsidRDefault="007B7E13" w:rsidP="00944AA9">
      <w:pPr>
        <w:pStyle w:val="a0"/>
        <w:rPr>
          <w:rFonts w:ascii="Times New Roman" w:eastAsia="宋体" w:hAnsi="Times New Roman"/>
          <w:szCs w:val="20"/>
          <w:lang w:eastAsia="zh-CN"/>
        </w:rPr>
      </w:pPr>
    </w:p>
    <w:sectPr w:rsidR="007B7E13" w:rsidRPr="000B532F">
      <w:footerReference w:type="default" r:id="rId11"/>
      <w:pgSz w:w="11909" w:h="16834" w:code="9"/>
      <w:pgMar w:top="1440" w:right="1440" w:bottom="1440" w:left="144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C0BF6D" w15:done="0"/>
  <w15:commentEx w15:paraId="0F7C83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405229" w14:textId="77777777" w:rsidR="00D27218" w:rsidRDefault="00D27218">
      <w:r>
        <w:separator/>
      </w:r>
    </w:p>
  </w:endnote>
  <w:endnote w:type="continuationSeparator" w:id="0">
    <w:p w14:paraId="274E3510" w14:textId="77777777" w:rsidR="00D27218" w:rsidRDefault="00D27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B6029" w14:textId="77777777" w:rsidR="005323AF" w:rsidRPr="00E7456F" w:rsidRDefault="005323AF" w:rsidP="00E7456F">
    <w:pPr>
      <w:pStyle w:val="ab"/>
      <w:jc w:val="center"/>
    </w:pPr>
    <w:r>
      <w:rPr>
        <w:rStyle w:val="ac"/>
      </w:rPr>
      <w:fldChar w:fldCharType="begin"/>
    </w:r>
    <w:r>
      <w:rPr>
        <w:rStyle w:val="ac"/>
      </w:rPr>
      <w:instrText xml:space="preserve"> PAGE </w:instrText>
    </w:r>
    <w:r>
      <w:rPr>
        <w:rStyle w:val="ac"/>
      </w:rPr>
      <w:fldChar w:fldCharType="separate"/>
    </w:r>
    <w:r w:rsidR="00F136E3">
      <w:rPr>
        <w:rStyle w:val="ac"/>
        <w:noProof/>
      </w:rPr>
      <w:t>2</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F136E3">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B5C433" w14:textId="77777777" w:rsidR="00D27218" w:rsidRDefault="00D27218">
      <w:r>
        <w:separator/>
      </w:r>
    </w:p>
  </w:footnote>
  <w:footnote w:type="continuationSeparator" w:id="0">
    <w:p w14:paraId="040CF668" w14:textId="77777777" w:rsidR="00D27218" w:rsidRDefault="00D272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B3B7F22"/>
    <w:multiLevelType w:val="hybridMultilevel"/>
    <w:tmpl w:val="1756AB18"/>
    <w:lvl w:ilvl="0" w:tplc="376A5B1E">
      <w:start w:val="1"/>
      <w:numFmt w:val="bullet"/>
      <w:lvlText w:val="–"/>
      <w:lvlJc w:val="left"/>
      <w:pPr>
        <w:tabs>
          <w:tab w:val="num" w:pos="720"/>
        </w:tabs>
        <w:ind w:left="720" w:hanging="360"/>
      </w:pPr>
      <w:rPr>
        <w:rFonts w:ascii="Arial" w:hAnsi="Arial" w:hint="default"/>
      </w:rPr>
    </w:lvl>
    <w:lvl w:ilvl="1" w:tplc="EA9CF586">
      <w:start w:val="1"/>
      <w:numFmt w:val="bullet"/>
      <w:lvlText w:val="–"/>
      <w:lvlJc w:val="left"/>
      <w:pPr>
        <w:tabs>
          <w:tab w:val="num" w:pos="1440"/>
        </w:tabs>
        <w:ind w:left="1440" w:hanging="360"/>
      </w:pPr>
      <w:rPr>
        <w:rFonts w:ascii="Arial" w:hAnsi="Arial" w:hint="default"/>
      </w:rPr>
    </w:lvl>
    <w:lvl w:ilvl="2" w:tplc="D48489E6" w:tentative="1">
      <w:start w:val="1"/>
      <w:numFmt w:val="bullet"/>
      <w:lvlText w:val="–"/>
      <w:lvlJc w:val="left"/>
      <w:pPr>
        <w:tabs>
          <w:tab w:val="num" w:pos="2160"/>
        </w:tabs>
        <w:ind w:left="2160" w:hanging="360"/>
      </w:pPr>
      <w:rPr>
        <w:rFonts w:ascii="Arial" w:hAnsi="Arial" w:hint="default"/>
      </w:rPr>
    </w:lvl>
    <w:lvl w:ilvl="3" w:tplc="BA8C40B2" w:tentative="1">
      <w:start w:val="1"/>
      <w:numFmt w:val="bullet"/>
      <w:lvlText w:val="–"/>
      <w:lvlJc w:val="left"/>
      <w:pPr>
        <w:tabs>
          <w:tab w:val="num" w:pos="2880"/>
        </w:tabs>
        <w:ind w:left="2880" w:hanging="360"/>
      </w:pPr>
      <w:rPr>
        <w:rFonts w:ascii="Arial" w:hAnsi="Arial" w:hint="default"/>
      </w:rPr>
    </w:lvl>
    <w:lvl w:ilvl="4" w:tplc="735AAA3A" w:tentative="1">
      <w:start w:val="1"/>
      <w:numFmt w:val="bullet"/>
      <w:lvlText w:val="–"/>
      <w:lvlJc w:val="left"/>
      <w:pPr>
        <w:tabs>
          <w:tab w:val="num" w:pos="3600"/>
        </w:tabs>
        <w:ind w:left="3600" w:hanging="360"/>
      </w:pPr>
      <w:rPr>
        <w:rFonts w:ascii="Arial" w:hAnsi="Arial" w:hint="default"/>
      </w:rPr>
    </w:lvl>
    <w:lvl w:ilvl="5" w:tplc="1CC28CF2" w:tentative="1">
      <w:start w:val="1"/>
      <w:numFmt w:val="bullet"/>
      <w:lvlText w:val="–"/>
      <w:lvlJc w:val="left"/>
      <w:pPr>
        <w:tabs>
          <w:tab w:val="num" w:pos="4320"/>
        </w:tabs>
        <w:ind w:left="4320" w:hanging="360"/>
      </w:pPr>
      <w:rPr>
        <w:rFonts w:ascii="Arial" w:hAnsi="Arial" w:hint="default"/>
      </w:rPr>
    </w:lvl>
    <w:lvl w:ilvl="6" w:tplc="BCBACED2" w:tentative="1">
      <w:start w:val="1"/>
      <w:numFmt w:val="bullet"/>
      <w:lvlText w:val="–"/>
      <w:lvlJc w:val="left"/>
      <w:pPr>
        <w:tabs>
          <w:tab w:val="num" w:pos="5040"/>
        </w:tabs>
        <w:ind w:left="5040" w:hanging="360"/>
      </w:pPr>
      <w:rPr>
        <w:rFonts w:ascii="Arial" w:hAnsi="Arial" w:hint="default"/>
      </w:rPr>
    </w:lvl>
    <w:lvl w:ilvl="7" w:tplc="00D40928" w:tentative="1">
      <w:start w:val="1"/>
      <w:numFmt w:val="bullet"/>
      <w:lvlText w:val="–"/>
      <w:lvlJc w:val="left"/>
      <w:pPr>
        <w:tabs>
          <w:tab w:val="num" w:pos="5760"/>
        </w:tabs>
        <w:ind w:left="5760" w:hanging="360"/>
      </w:pPr>
      <w:rPr>
        <w:rFonts w:ascii="Arial" w:hAnsi="Arial" w:hint="default"/>
      </w:rPr>
    </w:lvl>
    <w:lvl w:ilvl="8" w:tplc="A16AEA52" w:tentative="1">
      <w:start w:val="1"/>
      <w:numFmt w:val="bullet"/>
      <w:lvlText w:val="–"/>
      <w:lvlJc w:val="left"/>
      <w:pPr>
        <w:tabs>
          <w:tab w:val="num" w:pos="6480"/>
        </w:tabs>
        <w:ind w:left="6480" w:hanging="360"/>
      </w:pPr>
      <w:rPr>
        <w:rFonts w:ascii="Arial" w:hAnsi="Arial" w:hint="default"/>
      </w:rPr>
    </w:lvl>
  </w:abstractNum>
  <w:abstractNum w:abstractNumId="2">
    <w:nsid w:val="0DF5357B"/>
    <w:multiLevelType w:val="multilevel"/>
    <w:tmpl w:val="E16A3EA6"/>
    <w:lvl w:ilvl="0">
      <w:start w:val="2"/>
      <w:numFmt w:val="decimal"/>
      <w:lvlText w:val="%1"/>
      <w:lvlJc w:val="left"/>
      <w:pPr>
        <w:ind w:left="480" w:hanging="480"/>
      </w:pPr>
      <w:rPr>
        <w:rFonts w:eastAsiaTheme="minorEastAsia" w:hint="default"/>
      </w:rPr>
    </w:lvl>
    <w:lvl w:ilvl="1">
      <w:start w:val="3"/>
      <w:numFmt w:val="decimal"/>
      <w:lvlText w:val="%1.%2"/>
      <w:lvlJc w:val="left"/>
      <w:pPr>
        <w:ind w:left="480" w:hanging="48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8720E5E"/>
    <w:multiLevelType w:val="hybridMultilevel"/>
    <w:tmpl w:val="523E6648"/>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DA509A1"/>
    <w:multiLevelType w:val="hybridMultilevel"/>
    <w:tmpl w:val="F2147E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8">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8C3733"/>
    <w:multiLevelType w:val="hybridMultilevel"/>
    <w:tmpl w:val="C4DE1FF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885415"/>
    <w:multiLevelType w:val="hybridMultilevel"/>
    <w:tmpl w:val="0C66F674"/>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270283"/>
    <w:multiLevelType w:val="hybridMultilevel"/>
    <w:tmpl w:val="FB9E9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F7148C"/>
    <w:multiLevelType w:val="hybridMultilevel"/>
    <w:tmpl w:val="F7F8AB44"/>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CA0018"/>
    <w:multiLevelType w:val="hybridMultilevel"/>
    <w:tmpl w:val="6D445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3B645E"/>
    <w:multiLevelType w:val="hybridMultilevel"/>
    <w:tmpl w:val="DEF60D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F53813"/>
    <w:multiLevelType w:val="hybridMultilevel"/>
    <w:tmpl w:val="01BCF91C"/>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78230E"/>
    <w:multiLevelType w:val="hybridMultilevel"/>
    <w:tmpl w:val="00E6F0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75A7850"/>
    <w:multiLevelType w:val="hybridMultilevel"/>
    <w:tmpl w:val="AE0813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BC294D"/>
    <w:multiLevelType w:val="hybridMultilevel"/>
    <w:tmpl w:val="460EE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0D6BB0"/>
    <w:multiLevelType w:val="hybridMultilevel"/>
    <w:tmpl w:val="116814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EBC5837"/>
    <w:multiLevelType w:val="multilevel"/>
    <w:tmpl w:val="EB62C32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0784BE8"/>
    <w:multiLevelType w:val="hybridMultilevel"/>
    <w:tmpl w:val="749CFDE2"/>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0F7530A"/>
    <w:multiLevelType w:val="multilevel"/>
    <w:tmpl w:val="43A20E0A"/>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6">
    <w:nsid w:val="522357DC"/>
    <w:multiLevelType w:val="hybridMultilevel"/>
    <w:tmpl w:val="98DA5B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BF2C46"/>
    <w:multiLevelType w:val="hybridMultilevel"/>
    <w:tmpl w:val="ECAAD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4505A84"/>
    <w:multiLevelType w:val="hybridMultilevel"/>
    <w:tmpl w:val="37B811AE"/>
    <w:lvl w:ilvl="0" w:tplc="28525400">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57C4477D"/>
    <w:multiLevelType w:val="hybridMultilevel"/>
    <w:tmpl w:val="E59894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9640E97"/>
    <w:multiLevelType w:val="hybridMultilevel"/>
    <w:tmpl w:val="E030134E"/>
    <w:lvl w:ilvl="0" w:tplc="9C0A93E2">
      <w:numFmt w:val="bullet"/>
      <w:lvlText w:val="–"/>
      <w:lvlJc w:val="left"/>
      <w:pPr>
        <w:ind w:left="1140" w:hanging="420"/>
      </w:pPr>
      <w:rPr>
        <w:rFonts w:ascii="宋体" w:hAnsi="宋体"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5AF12168"/>
    <w:multiLevelType w:val="multilevel"/>
    <w:tmpl w:val="78386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5F8671F2"/>
    <w:multiLevelType w:val="hybridMultilevel"/>
    <w:tmpl w:val="24A4F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5">
    <w:nsid w:val="69EB3A11"/>
    <w:multiLevelType w:val="hybridMultilevel"/>
    <w:tmpl w:val="C0C62038"/>
    <w:lvl w:ilvl="0" w:tplc="22B84CCA">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6">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6156473"/>
    <w:multiLevelType w:val="hybridMultilevel"/>
    <w:tmpl w:val="555AD068"/>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0"/>
  </w:num>
  <w:num w:numId="2">
    <w:abstractNumId w:val="0"/>
  </w:num>
  <w:num w:numId="3">
    <w:abstractNumId w:val="39"/>
  </w:num>
  <w:num w:numId="4">
    <w:abstractNumId w:val="3"/>
  </w:num>
  <w:num w:numId="5">
    <w:abstractNumId w:val="36"/>
  </w:num>
  <w:num w:numId="6">
    <w:abstractNumId w:val="11"/>
  </w:num>
  <w:num w:numId="7">
    <w:abstractNumId w:val="7"/>
  </w:num>
  <w:num w:numId="8">
    <w:abstractNumId w:val="32"/>
  </w:num>
  <w:num w:numId="9">
    <w:abstractNumId w:val="23"/>
  </w:num>
  <w:num w:numId="10">
    <w:abstractNumId w:val="25"/>
  </w:num>
  <w:num w:numId="11">
    <w:abstractNumId w:val="10"/>
  </w:num>
  <w:num w:numId="12">
    <w:abstractNumId w:val="2"/>
  </w:num>
  <w:num w:numId="13">
    <w:abstractNumId w:val="25"/>
  </w:num>
  <w:num w:numId="14">
    <w:abstractNumId w:val="31"/>
  </w:num>
  <w:num w:numId="15">
    <w:abstractNumId w:val="38"/>
  </w:num>
  <w:num w:numId="16">
    <w:abstractNumId w:val="22"/>
  </w:num>
  <w:num w:numId="17">
    <w:abstractNumId w:val="17"/>
  </w:num>
  <w:num w:numId="18">
    <w:abstractNumId w:val="15"/>
  </w:num>
  <w:num w:numId="19">
    <w:abstractNumId w:val="35"/>
  </w:num>
  <w:num w:numId="20">
    <w:abstractNumId w:val="18"/>
  </w:num>
  <w:num w:numId="21">
    <w:abstractNumId w:val="24"/>
  </w:num>
  <w:num w:numId="22">
    <w:abstractNumId w:val="28"/>
  </w:num>
  <w:num w:numId="23">
    <w:abstractNumId w:val="4"/>
  </w:num>
  <w:num w:numId="24">
    <w:abstractNumId w:val="19"/>
  </w:num>
  <w:num w:numId="25">
    <w:abstractNumId w:val="13"/>
  </w:num>
  <w:num w:numId="26">
    <w:abstractNumId w:val="12"/>
  </w:num>
  <w:num w:numId="27">
    <w:abstractNumId w:val="37"/>
  </w:num>
  <w:num w:numId="28">
    <w:abstractNumId w:val="8"/>
  </w:num>
  <w:num w:numId="29">
    <w:abstractNumId w:val="14"/>
  </w:num>
  <w:num w:numId="30">
    <w:abstractNumId w:val="10"/>
  </w:num>
  <w:num w:numId="31">
    <w:abstractNumId w:val="10"/>
  </w:num>
  <w:num w:numId="32">
    <w:abstractNumId w:val="10"/>
  </w:num>
  <w:num w:numId="33">
    <w:abstractNumId w:val="27"/>
  </w:num>
  <w:num w:numId="34">
    <w:abstractNumId w:val="21"/>
  </w:num>
  <w:num w:numId="35">
    <w:abstractNumId w:val="30"/>
  </w:num>
  <w:num w:numId="36">
    <w:abstractNumId w:val="16"/>
  </w:num>
  <w:num w:numId="37">
    <w:abstractNumId w:val="29"/>
  </w:num>
  <w:num w:numId="38">
    <w:abstractNumId w:val="20"/>
  </w:num>
  <w:num w:numId="39">
    <w:abstractNumId w:val="33"/>
  </w:num>
  <w:num w:numId="40">
    <w:abstractNumId w:val="5"/>
  </w:num>
  <w:num w:numId="41">
    <w:abstractNumId w:val="6"/>
  </w:num>
  <w:num w:numId="42">
    <w:abstractNumId w:val="1"/>
  </w:num>
  <w:num w:numId="43">
    <w:abstractNumId w:val="34"/>
  </w:num>
  <w:num w:numId="44">
    <w:abstractNumId w:val="26"/>
  </w:num>
  <w:num w:numId="45">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279E"/>
    <w:rsid w:val="00004127"/>
    <w:rsid w:val="00004816"/>
    <w:rsid w:val="00004B79"/>
    <w:rsid w:val="00004DD6"/>
    <w:rsid w:val="00005B9C"/>
    <w:rsid w:val="00010097"/>
    <w:rsid w:val="000100CC"/>
    <w:rsid w:val="000113E9"/>
    <w:rsid w:val="00011BFF"/>
    <w:rsid w:val="0001221F"/>
    <w:rsid w:val="00012455"/>
    <w:rsid w:val="000133B5"/>
    <w:rsid w:val="000136EC"/>
    <w:rsid w:val="00013C18"/>
    <w:rsid w:val="00013CB9"/>
    <w:rsid w:val="0001437B"/>
    <w:rsid w:val="00014788"/>
    <w:rsid w:val="00014E5C"/>
    <w:rsid w:val="00015B0D"/>
    <w:rsid w:val="00016069"/>
    <w:rsid w:val="0001678B"/>
    <w:rsid w:val="00017714"/>
    <w:rsid w:val="00017F21"/>
    <w:rsid w:val="0002022C"/>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D50"/>
    <w:rsid w:val="0002723B"/>
    <w:rsid w:val="000273FD"/>
    <w:rsid w:val="0002762A"/>
    <w:rsid w:val="0002784B"/>
    <w:rsid w:val="00027985"/>
    <w:rsid w:val="00032856"/>
    <w:rsid w:val="00033130"/>
    <w:rsid w:val="00033B21"/>
    <w:rsid w:val="00034348"/>
    <w:rsid w:val="00034E08"/>
    <w:rsid w:val="000356D3"/>
    <w:rsid w:val="000358D1"/>
    <w:rsid w:val="000361DD"/>
    <w:rsid w:val="000363E8"/>
    <w:rsid w:val="00037290"/>
    <w:rsid w:val="000377D9"/>
    <w:rsid w:val="00037DF4"/>
    <w:rsid w:val="000409DD"/>
    <w:rsid w:val="000414C9"/>
    <w:rsid w:val="00041699"/>
    <w:rsid w:val="000418F3"/>
    <w:rsid w:val="00042D63"/>
    <w:rsid w:val="000437D9"/>
    <w:rsid w:val="0004428F"/>
    <w:rsid w:val="00044E66"/>
    <w:rsid w:val="0004507B"/>
    <w:rsid w:val="00045D32"/>
    <w:rsid w:val="0004620D"/>
    <w:rsid w:val="00046452"/>
    <w:rsid w:val="00047424"/>
    <w:rsid w:val="00047E67"/>
    <w:rsid w:val="00050128"/>
    <w:rsid w:val="0005055D"/>
    <w:rsid w:val="00050947"/>
    <w:rsid w:val="0005100C"/>
    <w:rsid w:val="0005168C"/>
    <w:rsid w:val="0005186B"/>
    <w:rsid w:val="00051C62"/>
    <w:rsid w:val="00052402"/>
    <w:rsid w:val="000528A1"/>
    <w:rsid w:val="000547C0"/>
    <w:rsid w:val="00054B87"/>
    <w:rsid w:val="00054FA0"/>
    <w:rsid w:val="00055ACB"/>
    <w:rsid w:val="00055E30"/>
    <w:rsid w:val="00055E8D"/>
    <w:rsid w:val="00055FCB"/>
    <w:rsid w:val="00061727"/>
    <w:rsid w:val="00062D7E"/>
    <w:rsid w:val="00062F52"/>
    <w:rsid w:val="000636C4"/>
    <w:rsid w:val="0006394C"/>
    <w:rsid w:val="000639C0"/>
    <w:rsid w:val="000640A0"/>
    <w:rsid w:val="00065022"/>
    <w:rsid w:val="00065A0D"/>
    <w:rsid w:val="00066230"/>
    <w:rsid w:val="0006654D"/>
    <w:rsid w:val="000668EA"/>
    <w:rsid w:val="00067BA7"/>
    <w:rsid w:val="00067FBA"/>
    <w:rsid w:val="00071DDE"/>
    <w:rsid w:val="00072B01"/>
    <w:rsid w:val="00073056"/>
    <w:rsid w:val="0007389C"/>
    <w:rsid w:val="00074060"/>
    <w:rsid w:val="00075E15"/>
    <w:rsid w:val="00076E96"/>
    <w:rsid w:val="00076F74"/>
    <w:rsid w:val="0007708D"/>
    <w:rsid w:val="000773F6"/>
    <w:rsid w:val="00077FBE"/>
    <w:rsid w:val="00080662"/>
    <w:rsid w:val="000808E3"/>
    <w:rsid w:val="00081023"/>
    <w:rsid w:val="00082F22"/>
    <w:rsid w:val="0008344F"/>
    <w:rsid w:val="000855F8"/>
    <w:rsid w:val="0008568B"/>
    <w:rsid w:val="00086ACA"/>
    <w:rsid w:val="00087F07"/>
    <w:rsid w:val="00087FB0"/>
    <w:rsid w:val="000938DF"/>
    <w:rsid w:val="00093F23"/>
    <w:rsid w:val="00094AC5"/>
    <w:rsid w:val="00095158"/>
    <w:rsid w:val="00095318"/>
    <w:rsid w:val="00095718"/>
    <w:rsid w:val="000958B4"/>
    <w:rsid w:val="00095B59"/>
    <w:rsid w:val="00095BBB"/>
    <w:rsid w:val="000969C4"/>
    <w:rsid w:val="00096DAC"/>
    <w:rsid w:val="000A0338"/>
    <w:rsid w:val="000A05CD"/>
    <w:rsid w:val="000A118E"/>
    <w:rsid w:val="000A1401"/>
    <w:rsid w:val="000A18B2"/>
    <w:rsid w:val="000A20BA"/>
    <w:rsid w:val="000A2A49"/>
    <w:rsid w:val="000A2EA8"/>
    <w:rsid w:val="000A2F9A"/>
    <w:rsid w:val="000A39FA"/>
    <w:rsid w:val="000A4D42"/>
    <w:rsid w:val="000A581B"/>
    <w:rsid w:val="000A59F5"/>
    <w:rsid w:val="000A5CA8"/>
    <w:rsid w:val="000A5F1C"/>
    <w:rsid w:val="000A66F1"/>
    <w:rsid w:val="000A6CDD"/>
    <w:rsid w:val="000A7506"/>
    <w:rsid w:val="000B00A0"/>
    <w:rsid w:val="000B01B5"/>
    <w:rsid w:val="000B0B02"/>
    <w:rsid w:val="000B0D99"/>
    <w:rsid w:val="000B1412"/>
    <w:rsid w:val="000B1700"/>
    <w:rsid w:val="000B31CF"/>
    <w:rsid w:val="000B378D"/>
    <w:rsid w:val="000B3979"/>
    <w:rsid w:val="000B3BAB"/>
    <w:rsid w:val="000B3E4E"/>
    <w:rsid w:val="000B448F"/>
    <w:rsid w:val="000B47BE"/>
    <w:rsid w:val="000B4855"/>
    <w:rsid w:val="000B48E1"/>
    <w:rsid w:val="000B532F"/>
    <w:rsid w:val="000B5BB8"/>
    <w:rsid w:val="000B6731"/>
    <w:rsid w:val="000B728B"/>
    <w:rsid w:val="000C0E65"/>
    <w:rsid w:val="000C1622"/>
    <w:rsid w:val="000C1986"/>
    <w:rsid w:val="000C1FF4"/>
    <w:rsid w:val="000C2C02"/>
    <w:rsid w:val="000C30DE"/>
    <w:rsid w:val="000C3614"/>
    <w:rsid w:val="000C448E"/>
    <w:rsid w:val="000C4759"/>
    <w:rsid w:val="000C5F9A"/>
    <w:rsid w:val="000C6084"/>
    <w:rsid w:val="000C65A9"/>
    <w:rsid w:val="000C6C83"/>
    <w:rsid w:val="000D09E8"/>
    <w:rsid w:val="000D119D"/>
    <w:rsid w:val="000D11D8"/>
    <w:rsid w:val="000D3CD0"/>
    <w:rsid w:val="000D44FE"/>
    <w:rsid w:val="000D515E"/>
    <w:rsid w:val="000D57AB"/>
    <w:rsid w:val="000D5CAF"/>
    <w:rsid w:val="000D63F7"/>
    <w:rsid w:val="000D6BE4"/>
    <w:rsid w:val="000D6E66"/>
    <w:rsid w:val="000D6F08"/>
    <w:rsid w:val="000D7313"/>
    <w:rsid w:val="000D78E0"/>
    <w:rsid w:val="000D7F0F"/>
    <w:rsid w:val="000E117E"/>
    <w:rsid w:val="000E22D3"/>
    <w:rsid w:val="000E2DBE"/>
    <w:rsid w:val="000E2EA4"/>
    <w:rsid w:val="000E3126"/>
    <w:rsid w:val="000E3784"/>
    <w:rsid w:val="000E3E99"/>
    <w:rsid w:val="000E4BF9"/>
    <w:rsid w:val="000E5507"/>
    <w:rsid w:val="000E5856"/>
    <w:rsid w:val="000E58B1"/>
    <w:rsid w:val="000E5C66"/>
    <w:rsid w:val="000E5FCE"/>
    <w:rsid w:val="000E630B"/>
    <w:rsid w:val="000E716D"/>
    <w:rsid w:val="000E7848"/>
    <w:rsid w:val="000F0DB3"/>
    <w:rsid w:val="000F1D5C"/>
    <w:rsid w:val="000F1F36"/>
    <w:rsid w:val="000F20E6"/>
    <w:rsid w:val="000F21B3"/>
    <w:rsid w:val="000F2548"/>
    <w:rsid w:val="000F2702"/>
    <w:rsid w:val="000F2CB8"/>
    <w:rsid w:val="000F3CD4"/>
    <w:rsid w:val="000F3D2F"/>
    <w:rsid w:val="000F4990"/>
    <w:rsid w:val="000F5173"/>
    <w:rsid w:val="000F5242"/>
    <w:rsid w:val="000F5307"/>
    <w:rsid w:val="000F5EAE"/>
    <w:rsid w:val="000F65C5"/>
    <w:rsid w:val="000F675C"/>
    <w:rsid w:val="000F6D45"/>
    <w:rsid w:val="000F7DB5"/>
    <w:rsid w:val="000F7E9E"/>
    <w:rsid w:val="0010065D"/>
    <w:rsid w:val="00100712"/>
    <w:rsid w:val="001010CE"/>
    <w:rsid w:val="0010384D"/>
    <w:rsid w:val="00103D3A"/>
    <w:rsid w:val="00104824"/>
    <w:rsid w:val="00104B82"/>
    <w:rsid w:val="0010634F"/>
    <w:rsid w:val="00106FD0"/>
    <w:rsid w:val="0010760E"/>
    <w:rsid w:val="00107CC3"/>
    <w:rsid w:val="001103E3"/>
    <w:rsid w:val="00110BDC"/>
    <w:rsid w:val="00110E71"/>
    <w:rsid w:val="00111DA7"/>
    <w:rsid w:val="0011248F"/>
    <w:rsid w:val="00112858"/>
    <w:rsid w:val="00112AB0"/>
    <w:rsid w:val="00112C61"/>
    <w:rsid w:val="00114348"/>
    <w:rsid w:val="001148E7"/>
    <w:rsid w:val="00115013"/>
    <w:rsid w:val="00115FAF"/>
    <w:rsid w:val="0011627E"/>
    <w:rsid w:val="00117CF2"/>
    <w:rsid w:val="00121C8A"/>
    <w:rsid w:val="00122266"/>
    <w:rsid w:val="001228AF"/>
    <w:rsid w:val="0012293F"/>
    <w:rsid w:val="00122DC7"/>
    <w:rsid w:val="00122F85"/>
    <w:rsid w:val="00123597"/>
    <w:rsid w:val="00123A36"/>
    <w:rsid w:val="00123D5D"/>
    <w:rsid w:val="00123FA2"/>
    <w:rsid w:val="00124358"/>
    <w:rsid w:val="00124816"/>
    <w:rsid w:val="001256FC"/>
    <w:rsid w:val="0012654A"/>
    <w:rsid w:val="00126849"/>
    <w:rsid w:val="00127E57"/>
    <w:rsid w:val="001309D7"/>
    <w:rsid w:val="00130B4A"/>
    <w:rsid w:val="00130C50"/>
    <w:rsid w:val="00130E84"/>
    <w:rsid w:val="001316E0"/>
    <w:rsid w:val="00131A4A"/>
    <w:rsid w:val="00131ECC"/>
    <w:rsid w:val="00131EDB"/>
    <w:rsid w:val="00132212"/>
    <w:rsid w:val="0013241C"/>
    <w:rsid w:val="00132CD6"/>
    <w:rsid w:val="00132F48"/>
    <w:rsid w:val="00134D51"/>
    <w:rsid w:val="00135E5E"/>
    <w:rsid w:val="00136DA7"/>
    <w:rsid w:val="00137103"/>
    <w:rsid w:val="00140836"/>
    <w:rsid w:val="00140B2A"/>
    <w:rsid w:val="001416D1"/>
    <w:rsid w:val="00141CC8"/>
    <w:rsid w:val="00142059"/>
    <w:rsid w:val="0014240A"/>
    <w:rsid w:val="00142829"/>
    <w:rsid w:val="001428AB"/>
    <w:rsid w:val="001429B9"/>
    <w:rsid w:val="00142AD2"/>
    <w:rsid w:val="001439C8"/>
    <w:rsid w:val="00145564"/>
    <w:rsid w:val="00145E42"/>
    <w:rsid w:val="001460A1"/>
    <w:rsid w:val="00147E5D"/>
    <w:rsid w:val="00147F65"/>
    <w:rsid w:val="00150398"/>
    <w:rsid w:val="00150A25"/>
    <w:rsid w:val="00151437"/>
    <w:rsid w:val="00151E9D"/>
    <w:rsid w:val="001527DA"/>
    <w:rsid w:val="0015297D"/>
    <w:rsid w:val="001530FD"/>
    <w:rsid w:val="0015335C"/>
    <w:rsid w:val="001537C6"/>
    <w:rsid w:val="00154BC6"/>
    <w:rsid w:val="00154ED2"/>
    <w:rsid w:val="00155BBF"/>
    <w:rsid w:val="00155CEA"/>
    <w:rsid w:val="00156274"/>
    <w:rsid w:val="001565F5"/>
    <w:rsid w:val="0015666B"/>
    <w:rsid w:val="00156786"/>
    <w:rsid w:val="001567A4"/>
    <w:rsid w:val="00156CF4"/>
    <w:rsid w:val="00160855"/>
    <w:rsid w:val="00160B53"/>
    <w:rsid w:val="00160E77"/>
    <w:rsid w:val="001613CD"/>
    <w:rsid w:val="0016180C"/>
    <w:rsid w:val="00161986"/>
    <w:rsid w:val="00161A87"/>
    <w:rsid w:val="00161B07"/>
    <w:rsid w:val="001637E5"/>
    <w:rsid w:val="00163B13"/>
    <w:rsid w:val="00163D09"/>
    <w:rsid w:val="00163DD7"/>
    <w:rsid w:val="001651AF"/>
    <w:rsid w:val="00165ABE"/>
    <w:rsid w:val="00165B49"/>
    <w:rsid w:val="00166183"/>
    <w:rsid w:val="0016644A"/>
    <w:rsid w:val="00166DFC"/>
    <w:rsid w:val="0016724B"/>
    <w:rsid w:val="00167548"/>
    <w:rsid w:val="00167975"/>
    <w:rsid w:val="00167EC8"/>
    <w:rsid w:val="0017038C"/>
    <w:rsid w:val="00170499"/>
    <w:rsid w:val="00170B16"/>
    <w:rsid w:val="00171099"/>
    <w:rsid w:val="00171298"/>
    <w:rsid w:val="001718F6"/>
    <w:rsid w:val="00171B58"/>
    <w:rsid w:val="00171EA3"/>
    <w:rsid w:val="001722F6"/>
    <w:rsid w:val="00172A03"/>
    <w:rsid w:val="00173200"/>
    <w:rsid w:val="001732A4"/>
    <w:rsid w:val="00173D5B"/>
    <w:rsid w:val="0017424D"/>
    <w:rsid w:val="0017442C"/>
    <w:rsid w:val="00174729"/>
    <w:rsid w:val="00174F6E"/>
    <w:rsid w:val="001753A8"/>
    <w:rsid w:val="00176256"/>
    <w:rsid w:val="00176832"/>
    <w:rsid w:val="00176C04"/>
    <w:rsid w:val="00180EE2"/>
    <w:rsid w:val="00180FE1"/>
    <w:rsid w:val="00181741"/>
    <w:rsid w:val="00181ED0"/>
    <w:rsid w:val="00181F2E"/>
    <w:rsid w:val="00182578"/>
    <w:rsid w:val="00182852"/>
    <w:rsid w:val="00182C51"/>
    <w:rsid w:val="00183A3D"/>
    <w:rsid w:val="00184335"/>
    <w:rsid w:val="00184EF0"/>
    <w:rsid w:val="001854B0"/>
    <w:rsid w:val="00185E2F"/>
    <w:rsid w:val="0018704B"/>
    <w:rsid w:val="0018750B"/>
    <w:rsid w:val="0018762B"/>
    <w:rsid w:val="00187E61"/>
    <w:rsid w:val="00187EE9"/>
    <w:rsid w:val="00190593"/>
    <w:rsid w:val="0019070F"/>
    <w:rsid w:val="00190ADC"/>
    <w:rsid w:val="00190BAF"/>
    <w:rsid w:val="00190C90"/>
    <w:rsid w:val="0019151A"/>
    <w:rsid w:val="00191B0F"/>
    <w:rsid w:val="00191ED1"/>
    <w:rsid w:val="00191EFE"/>
    <w:rsid w:val="001928B8"/>
    <w:rsid w:val="00192BE0"/>
    <w:rsid w:val="001939B7"/>
    <w:rsid w:val="00193BD4"/>
    <w:rsid w:val="00193CB3"/>
    <w:rsid w:val="0019497B"/>
    <w:rsid w:val="00195826"/>
    <w:rsid w:val="00195A32"/>
    <w:rsid w:val="00195AB9"/>
    <w:rsid w:val="00197D3E"/>
    <w:rsid w:val="001A0034"/>
    <w:rsid w:val="001A03F5"/>
    <w:rsid w:val="001A04CB"/>
    <w:rsid w:val="001A0607"/>
    <w:rsid w:val="001A0B7A"/>
    <w:rsid w:val="001A16D7"/>
    <w:rsid w:val="001A1F38"/>
    <w:rsid w:val="001A3365"/>
    <w:rsid w:val="001A4331"/>
    <w:rsid w:val="001A46E6"/>
    <w:rsid w:val="001A4B0F"/>
    <w:rsid w:val="001A4B6E"/>
    <w:rsid w:val="001A5855"/>
    <w:rsid w:val="001A6823"/>
    <w:rsid w:val="001A68BF"/>
    <w:rsid w:val="001A71A6"/>
    <w:rsid w:val="001B02EE"/>
    <w:rsid w:val="001B0C8B"/>
    <w:rsid w:val="001B0E4A"/>
    <w:rsid w:val="001B19E0"/>
    <w:rsid w:val="001B24B0"/>
    <w:rsid w:val="001B283F"/>
    <w:rsid w:val="001B2B3B"/>
    <w:rsid w:val="001B2D8D"/>
    <w:rsid w:val="001B340F"/>
    <w:rsid w:val="001B38E4"/>
    <w:rsid w:val="001B5566"/>
    <w:rsid w:val="001B5FDC"/>
    <w:rsid w:val="001B786D"/>
    <w:rsid w:val="001B7FA9"/>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5BE1"/>
    <w:rsid w:val="001C68A9"/>
    <w:rsid w:val="001C6F50"/>
    <w:rsid w:val="001D027B"/>
    <w:rsid w:val="001D0C30"/>
    <w:rsid w:val="001D1E28"/>
    <w:rsid w:val="001D20C5"/>
    <w:rsid w:val="001D3451"/>
    <w:rsid w:val="001D39E9"/>
    <w:rsid w:val="001D45D8"/>
    <w:rsid w:val="001D4CAE"/>
    <w:rsid w:val="001D4EF1"/>
    <w:rsid w:val="001D61C9"/>
    <w:rsid w:val="001D68AB"/>
    <w:rsid w:val="001D69D9"/>
    <w:rsid w:val="001D6B18"/>
    <w:rsid w:val="001D6C22"/>
    <w:rsid w:val="001D79F6"/>
    <w:rsid w:val="001D7A31"/>
    <w:rsid w:val="001E05B6"/>
    <w:rsid w:val="001E0635"/>
    <w:rsid w:val="001E06DF"/>
    <w:rsid w:val="001E1ABE"/>
    <w:rsid w:val="001E31EC"/>
    <w:rsid w:val="001E3DB6"/>
    <w:rsid w:val="001E3E02"/>
    <w:rsid w:val="001E3FF2"/>
    <w:rsid w:val="001E4455"/>
    <w:rsid w:val="001E5429"/>
    <w:rsid w:val="001E5A13"/>
    <w:rsid w:val="001E604D"/>
    <w:rsid w:val="001E6A17"/>
    <w:rsid w:val="001E6D77"/>
    <w:rsid w:val="001E7C7C"/>
    <w:rsid w:val="001F0093"/>
    <w:rsid w:val="001F04E7"/>
    <w:rsid w:val="001F09A0"/>
    <w:rsid w:val="001F0B80"/>
    <w:rsid w:val="001F0F6B"/>
    <w:rsid w:val="001F20D7"/>
    <w:rsid w:val="001F2160"/>
    <w:rsid w:val="001F2167"/>
    <w:rsid w:val="001F2704"/>
    <w:rsid w:val="001F2CE2"/>
    <w:rsid w:val="001F3988"/>
    <w:rsid w:val="001F4193"/>
    <w:rsid w:val="001F4A12"/>
    <w:rsid w:val="001F530B"/>
    <w:rsid w:val="001F71EC"/>
    <w:rsid w:val="001F74FB"/>
    <w:rsid w:val="001F7632"/>
    <w:rsid w:val="001F7C06"/>
    <w:rsid w:val="00200003"/>
    <w:rsid w:val="002009CD"/>
    <w:rsid w:val="00200B7D"/>
    <w:rsid w:val="0020143D"/>
    <w:rsid w:val="00201610"/>
    <w:rsid w:val="002016AF"/>
    <w:rsid w:val="0020181F"/>
    <w:rsid w:val="00203845"/>
    <w:rsid w:val="00204993"/>
    <w:rsid w:val="00204A6C"/>
    <w:rsid w:val="00204CA4"/>
    <w:rsid w:val="00204FA1"/>
    <w:rsid w:val="0020503E"/>
    <w:rsid w:val="00205120"/>
    <w:rsid w:val="002067C5"/>
    <w:rsid w:val="00206EB2"/>
    <w:rsid w:val="00207141"/>
    <w:rsid w:val="00210517"/>
    <w:rsid w:val="00211138"/>
    <w:rsid w:val="0021136C"/>
    <w:rsid w:val="002115E3"/>
    <w:rsid w:val="002119A3"/>
    <w:rsid w:val="00211CC3"/>
    <w:rsid w:val="0021248D"/>
    <w:rsid w:val="002129B0"/>
    <w:rsid w:val="00212D3A"/>
    <w:rsid w:val="0021307E"/>
    <w:rsid w:val="0021326C"/>
    <w:rsid w:val="002149A6"/>
    <w:rsid w:val="00214AF1"/>
    <w:rsid w:val="002165D5"/>
    <w:rsid w:val="00216EE1"/>
    <w:rsid w:val="00217018"/>
    <w:rsid w:val="00217E27"/>
    <w:rsid w:val="00220199"/>
    <w:rsid w:val="00220477"/>
    <w:rsid w:val="00220D0A"/>
    <w:rsid w:val="00220E0C"/>
    <w:rsid w:val="002211A7"/>
    <w:rsid w:val="002211ED"/>
    <w:rsid w:val="00221976"/>
    <w:rsid w:val="00222904"/>
    <w:rsid w:val="00222BA7"/>
    <w:rsid w:val="00222E3F"/>
    <w:rsid w:val="00223571"/>
    <w:rsid w:val="00224C5C"/>
    <w:rsid w:val="0022538D"/>
    <w:rsid w:val="0022546E"/>
    <w:rsid w:val="0022598D"/>
    <w:rsid w:val="00225EDD"/>
    <w:rsid w:val="00226DC1"/>
    <w:rsid w:val="00226E4C"/>
    <w:rsid w:val="002300EC"/>
    <w:rsid w:val="002310E8"/>
    <w:rsid w:val="002310ED"/>
    <w:rsid w:val="002319FC"/>
    <w:rsid w:val="002321A9"/>
    <w:rsid w:val="00232396"/>
    <w:rsid w:val="00232852"/>
    <w:rsid w:val="002331F3"/>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399"/>
    <w:rsid w:val="002427EA"/>
    <w:rsid w:val="002432A3"/>
    <w:rsid w:val="00243F43"/>
    <w:rsid w:val="002454FF"/>
    <w:rsid w:val="002463BC"/>
    <w:rsid w:val="00246583"/>
    <w:rsid w:val="00246AFF"/>
    <w:rsid w:val="00247106"/>
    <w:rsid w:val="00247364"/>
    <w:rsid w:val="002477F2"/>
    <w:rsid w:val="00250D1E"/>
    <w:rsid w:val="002512CF"/>
    <w:rsid w:val="00251B8D"/>
    <w:rsid w:val="00253535"/>
    <w:rsid w:val="002535F9"/>
    <w:rsid w:val="00253A5B"/>
    <w:rsid w:val="00253D83"/>
    <w:rsid w:val="00254839"/>
    <w:rsid w:val="00255571"/>
    <w:rsid w:val="00255AB5"/>
    <w:rsid w:val="00256956"/>
    <w:rsid w:val="002569E2"/>
    <w:rsid w:val="00257687"/>
    <w:rsid w:val="0025769D"/>
    <w:rsid w:val="00257783"/>
    <w:rsid w:val="00260606"/>
    <w:rsid w:val="002609E8"/>
    <w:rsid w:val="00260AE5"/>
    <w:rsid w:val="002617D0"/>
    <w:rsid w:val="0026304A"/>
    <w:rsid w:val="00263236"/>
    <w:rsid w:val="002632C2"/>
    <w:rsid w:val="0026368D"/>
    <w:rsid w:val="00265807"/>
    <w:rsid w:val="00265848"/>
    <w:rsid w:val="002659A7"/>
    <w:rsid w:val="00265AB1"/>
    <w:rsid w:val="00265B44"/>
    <w:rsid w:val="00265E6D"/>
    <w:rsid w:val="00267984"/>
    <w:rsid w:val="002706A5"/>
    <w:rsid w:val="002728A4"/>
    <w:rsid w:val="002728F8"/>
    <w:rsid w:val="00272EE2"/>
    <w:rsid w:val="00273DE5"/>
    <w:rsid w:val="00273ECB"/>
    <w:rsid w:val="002747E7"/>
    <w:rsid w:val="0027513B"/>
    <w:rsid w:val="00275377"/>
    <w:rsid w:val="00275575"/>
    <w:rsid w:val="00275DB3"/>
    <w:rsid w:val="0027643E"/>
    <w:rsid w:val="00276D4E"/>
    <w:rsid w:val="00276F5A"/>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6CEA"/>
    <w:rsid w:val="00287E4D"/>
    <w:rsid w:val="002907CA"/>
    <w:rsid w:val="00290B55"/>
    <w:rsid w:val="0029152A"/>
    <w:rsid w:val="0029173B"/>
    <w:rsid w:val="00291F04"/>
    <w:rsid w:val="00292FA1"/>
    <w:rsid w:val="002934EE"/>
    <w:rsid w:val="00293ACC"/>
    <w:rsid w:val="0029480B"/>
    <w:rsid w:val="00294D51"/>
    <w:rsid w:val="002954C3"/>
    <w:rsid w:val="00296D86"/>
    <w:rsid w:val="00296FB5"/>
    <w:rsid w:val="002974E9"/>
    <w:rsid w:val="00297907"/>
    <w:rsid w:val="00297CD9"/>
    <w:rsid w:val="002A053A"/>
    <w:rsid w:val="002A0922"/>
    <w:rsid w:val="002A10E5"/>
    <w:rsid w:val="002A2054"/>
    <w:rsid w:val="002A29D3"/>
    <w:rsid w:val="002A313D"/>
    <w:rsid w:val="002A343A"/>
    <w:rsid w:val="002A4328"/>
    <w:rsid w:val="002A4A11"/>
    <w:rsid w:val="002A4D09"/>
    <w:rsid w:val="002A4EE1"/>
    <w:rsid w:val="002A6322"/>
    <w:rsid w:val="002A682E"/>
    <w:rsid w:val="002A6FFC"/>
    <w:rsid w:val="002A7C5D"/>
    <w:rsid w:val="002A7EA8"/>
    <w:rsid w:val="002A7EB0"/>
    <w:rsid w:val="002B0AF1"/>
    <w:rsid w:val="002B106F"/>
    <w:rsid w:val="002B277A"/>
    <w:rsid w:val="002B34AE"/>
    <w:rsid w:val="002B34B3"/>
    <w:rsid w:val="002B3B2D"/>
    <w:rsid w:val="002B471E"/>
    <w:rsid w:val="002B4897"/>
    <w:rsid w:val="002B4DB8"/>
    <w:rsid w:val="002B4E57"/>
    <w:rsid w:val="002B5311"/>
    <w:rsid w:val="002B533E"/>
    <w:rsid w:val="002B57CE"/>
    <w:rsid w:val="002B59F0"/>
    <w:rsid w:val="002B6A27"/>
    <w:rsid w:val="002B6C1F"/>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480"/>
    <w:rsid w:val="002C455D"/>
    <w:rsid w:val="002C4923"/>
    <w:rsid w:val="002C54EE"/>
    <w:rsid w:val="002C56CE"/>
    <w:rsid w:val="002C5AD6"/>
    <w:rsid w:val="002C5D42"/>
    <w:rsid w:val="002C62BE"/>
    <w:rsid w:val="002C7CE9"/>
    <w:rsid w:val="002D0D92"/>
    <w:rsid w:val="002D1686"/>
    <w:rsid w:val="002D1AFE"/>
    <w:rsid w:val="002D22DD"/>
    <w:rsid w:val="002D2560"/>
    <w:rsid w:val="002D2B9D"/>
    <w:rsid w:val="002D2C8C"/>
    <w:rsid w:val="002D325D"/>
    <w:rsid w:val="002D4A92"/>
    <w:rsid w:val="002D56A8"/>
    <w:rsid w:val="002D5ECC"/>
    <w:rsid w:val="002E09DB"/>
    <w:rsid w:val="002E12CF"/>
    <w:rsid w:val="002E3531"/>
    <w:rsid w:val="002E50D2"/>
    <w:rsid w:val="002E5303"/>
    <w:rsid w:val="002E6141"/>
    <w:rsid w:val="002E6CEE"/>
    <w:rsid w:val="002E755D"/>
    <w:rsid w:val="002E7685"/>
    <w:rsid w:val="002E77FF"/>
    <w:rsid w:val="002E7C0F"/>
    <w:rsid w:val="002F1A77"/>
    <w:rsid w:val="002F2584"/>
    <w:rsid w:val="002F2BAD"/>
    <w:rsid w:val="002F2E09"/>
    <w:rsid w:val="002F326C"/>
    <w:rsid w:val="002F3308"/>
    <w:rsid w:val="002F3367"/>
    <w:rsid w:val="002F3855"/>
    <w:rsid w:val="002F4B45"/>
    <w:rsid w:val="002F5C89"/>
    <w:rsid w:val="002F5F93"/>
    <w:rsid w:val="002F6660"/>
    <w:rsid w:val="002F6925"/>
    <w:rsid w:val="00300A7E"/>
    <w:rsid w:val="003013A7"/>
    <w:rsid w:val="00301464"/>
    <w:rsid w:val="003018B7"/>
    <w:rsid w:val="00302B4D"/>
    <w:rsid w:val="00303528"/>
    <w:rsid w:val="00303AED"/>
    <w:rsid w:val="00303D3A"/>
    <w:rsid w:val="003040FA"/>
    <w:rsid w:val="0030474C"/>
    <w:rsid w:val="003048A7"/>
    <w:rsid w:val="00304985"/>
    <w:rsid w:val="00304FFE"/>
    <w:rsid w:val="0030532D"/>
    <w:rsid w:val="0030544C"/>
    <w:rsid w:val="0030553D"/>
    <w:rsid w:val="0030597F"/>
    <w:rsid w:val="0030628E"/>
    <w:rsid w:val="00306359"/>
    <w:rsid w:val="00306BA4"/>
    <w:rsid w:val="00311693"/>
    <w:rsid w:val="00311F55"/>
    <w:rsid w:val="00312249"/>
    <w:rsid w:val="0031342C"/>
    <w:rsid w:val="003141DE"/>
    <w:rsid w:val="003144D4"/>
    <w:rsid w:val="00314F34"/>
    <w:rsid w:val="0031662F"/>
    <w:rsid w:val="00316981"/>
    <w:rsid w:val="00317265"/>
    <w:rsid w:val="0031736D"/>
    <w:rsid w:val="0031767F"/>
    <w:rsid w:val="00321372"/>
    <w:rsid w:val="00321581"/>
    <w:rsid w:val="00321EA9"/>
    <w:rsid w:val="003221D2"/>
    <w:rsid w:val="00322376"/>
    <w:rsid w:val="003236F5"/>
    <w:rsid w:val="00323A1D"/>
    <w:rsid w:val="00324299"/>
    <w:rsid w:val="003245C9"/>
    <w:rsid w:val="00325518"/>
    <w:rsid w:val="00325875"/>
    <w:rsid w:val="00325AA3"/>
    <w:rsid w:val="0032615D"/>
    <w:rsid w:val="00326A7A"/>
    <w:rsid w:val="00326C97"/>
    <w:rsid w:val="00327BC9"/>
    <w:rsid w:val="00327D46"/>
    <w:rsid w:val="003307CA"/>
    <w:rsid w:val="00330E13"/>
    <w:rsid w:val="00331876"/>
    <w:rsid w:val="0033267A"/>
    <w:rsid w:val="003333DF"/>
    <w:rsid w:val="00334221"/>
    <w:rsid w:val="00334592"/>
    <w:rsid w:val="00336320"/>
    <w:rsid w:val="00336D6F"/>
    <w:rsid w:val="00336F46"/>
    <w:rsid w:val="00340414"/>
    <w:rsid w:val="003405E4"/>
    <w:rsid w:val="00340E0F"/>
    <w:rsid w:val="00341EA9"/>
    <w:rsid w:val="003425F4"/>
    <w:rsid w:val="00342983"/>
    <w:rsid w:val="00342F3F"/>
    <w:rsid w:val="003437D1"/>
    <w:rsid w:val="0034389A"/>
    <w:rsid w:val="0034413A"/>
    <w:rsid w:val="0034477C"/>
    <w:rsid w:val="00344E66"/>
    <w:rsid w:val="003452CB"/>
    <w:rsid w:val="0034573B"/>
    <w:rsid w:val="003460C1"/>
    <w:rsid w:val="00346524"/>
    <w:rsid w:val="0034695A"/>
    <w:rsid w:val="00346F06"/>
    <w:rsid w:val="00347C37"/>
    <w:rsid w:val="003506AB"/>
    <w:rsid w:val="00351183"/>
    <w:rsid w:val="00351829"/>
    <w:rsid w:val="003518D7"/>
    <w:rsid w:val="00351A8B"/>
    <w:rsid w:val="00352839"/>
    <w:rsid w:val="0035314C"/>
    <w:rsid w:val="003548E6"/>
    <w:rsid w:val="00354D18"/>
    <w:rsid w:val="00354EAD"/>
    <w:rsid w:val="00354FAE"/>
    <w:rsid w:val="003554FE"/>
    <w:rsid w:val="00356170"/>
    <w:rsid w:val="00356453"/>
    <w:rsid w:val="003567C4"/>
    <w:rsid w:val="003569F6"/>
    <w:rsid w:val="0035722B"/>
    <w:rsid w:val="003604F9"/>
    <w:rsid w:val="00360FB6"/>
    <w:rsid w:val="00361C4E"/>
    <w:rsid w:val="00362581"/>
    <w:rsid w:val="003631EB"/>
    <w:rsid w:val="0036339A"/>
    <w:rsid w:val="0036391E"/>
    <w:rsid w:val="003647AB"/>
    <w:rsid w:val="00364D92"/>
    <w:rsid w:val="00364FD9"/>
    <w:rsid w:val="0036633B"/>
    <w:rsid w:val="0036761C"/>
    <w:rsid w:val="00367816"/>
    <w:rsid w:val="00367877"/>
    <w:rsid w:val="00370162"/>
    <w:rsid w:val="0037118B"/>
    <w:rsid w:val="0037173A"/>
    <w:rsid w:val="00372285"/>
    <w:rsid w:val="0037248F"/>
    <w:rsid w:val="0037280C"/>
    <w:rsid w:val="00373BE7"/>
    <w:rsid w:val="00373DF3"/>
    <w:rsid w:val="003745FF"/>
    <w:rsid w:val="00374D2B"/>
    <w:rsid w:val="00375392"/>
    <w:rsid w:val="00375712"/>
    <w:rsid w:val="00375A5E"/>
    <w:rsid w:val="0038094F"/>
    <w:rsid w:val="00380C3D"/>
    <w:rsid w:val="0038164D"/>
    <w:rsid w:val="00381B90"/>
    <w:rsid w:val="00381F8B"/>
    <w:rsid w:val="003824F8"/>
    <w:rsid w:val="00382CFF"/>
    <w:rsid w:val="00382E63"/>
    <w:rsid w:val="00383784"/>
    <w:rsid w:val="00383DDB"/>
    <w:rsid w:val="00384F08"/>
    <w:rsid w:val="003852AB"/>
    <w:rsid w:val="00385E59"/>
    <w:rsid w:val="003864D9"/>
    <w:rsid w:val="00386A7A"/>
    <w:rsid w:val="003877A0"/>
    <w:rsid w:val="00387A95"/>
    <w:rsid w:val="00390ED8"/>
    <w:rsid w:val="00392EDF"/>
    <w:rsid w:val="00393153"/>
    <w:rsid w:val="003953C9"/>
    <w:rsid w:val="00395CD3"/>
    <w:rsid w:val="00396337"/>
    <w:rsid w:val="0039756F"/>
    <w:rsid w:val="00397BCC"/>
    <w:rsid w:val="003A14EA"/>
    <w:rsid w:val="003A1C0A"/>
    <w:rsid w:val="003A1D84"/>
    <w:rsid w:val="003A39FB"/>
    <w:rsid w:val="003A5089"/>
    <w:rsid w:val="003A50F1"/>
    <w:rsid w:val="003A546A"/>
    <w:rsid w:val="003A5C3A"/>
    <w:rsid w:val="003A61DB"/>
    <w:rsid w:val="003A66A5"/>
    <w:rsid w:val="003A6895"/>
    <w:rsid w:val="003A7134"/>
    <w:rsid w:val="003A71D3"/>
    <w:rsid w:val="003B0029"/>
    <w:rsid w:val="003B00EE"/>
    <w:rsid w:val="003B0FE3"/>
    <w:rsid w:val="003B344A"/>
    <w:rsid w:val="003B39F7"/>
    <w:rsid w:val="003B3CC5"/>
    <w:rsid w:val="003B3F0A"/>
    <w:rsid w:val="003B568E"/>
    <w:rsid w:val="003B580C"/>
    <w:rsid w:val="003B5CDE"/>
    <w:rsid w:val="003B5DCC"/>
    <w:rsid w:val="003B6396"/>
    <w:rsid w:val="003B63E3"/>
    <w:rsid w:val="003B641A"/>
    <w:rsid w:val="003B65FA"/>
    <w:rsid w:val="003B6CE5"/>
    <w:rsid w:val="003C0020"/>
    <w:rsid w:val="003C0408"/>
    <w:rsid w:val="003C0828"/>
    <w:rsid w:val="003C10E2"/>
    <w:rsid w:val="003C1439"/>
    <w:rsid w:val="003C1B2A"/>
    <w:rsid w:val="003C1F9E"/>
    <w:rsid w:val="003C2295"/>
    <w:rsid w:val="003C23BD"/>
    <w:rsid w:val="003C2433"/>
    <w:rsid w:val="003C2472"/>
    <w:rsid w:val="003C3876"/>
    <w:rsid w:val="003C3B8C"/>
    <w:rsid w:val="003C433E"/>
    <w:rsid w:val="003C43A6"/>
    <w:rsid w:val="003C43F9"/>
    <w:rsid w:val="003C4DBD"/>
    <w:rsid w:val="003C4EC9"/>
    <w:rsid w:val="003C4F67"/>
    <w:rsid w:val="003C508D"/>
    <w:rsid w:val="003C5B6A"/>
    <w:rsid w:val="003C5DA4"/>
    <w:rsid w:val="003C66A2"/>
    <w:rsid w:val="003C6709"/>
    <w:rsid w:val="003C78B1"/>
    <w:rsid w:val="003D1853"/>
    <w:rsid w:val="003D2786"/>
    <w:rsid w:val="003D2B97"/>
    <w:rsid w:val="003D3518"/>
    <w:rsid w:val="003D3A81"/>
    <w:rsid w:val="003D3BD9"/>
    <w:rsid w:val="003D44CA"/>
    <w:rsid w:val="003D519E"/>
    <w:rsid w:val="003D5BC9"/>
    <w:rsid w:val="003D5C07"/>
    <w:rsid w:val="003D69DA"/>
    <w:rsid w:val="003D6B72"/>
    <w:rsid w:val="003D7C9F"/>
    <w:rsid w:val="003D7EE3"/>
    <w:rsid w:val="003E05BE"/>
    <w:rsid w:val="003E10EF"/>
    <w:rsid w:val="003E1101"/>
    <w:rsid w:val="003E19B1"/>
    <w:rsid w:val="003E19F7"/>
    <w:rsid w:val="003E214C"/>
    <w:rsid w:val="003E2B89"/>
    <w:rsid w:val="003E2C05"/>
    <w:rsid w:val="003E33BB"/>
    <w:rsid w:val="003E3D90"/>
    <w:rsid w:val="003E46AC"/>
    <w:rsid w:val="003E4841"/>
    <w:rsid w:val="003E563D"/>
    <w:rsid w:val="003E5869"/>
    <w:rsid w:val="003E66C0"/>
    <w:rsid w:val="003E69BE"/>
    <w:rsid w:val="003E719C"/>
    <w:rsid w:val="003E7F9B"/>
    <w:rsid w:val="003F0B10"/>
    <w:rsid w:val="003F0F5D"/>
    <w:rsid w:val="003F10DD"/>
    <w:rsid w:val="003F1A46"/>
    <w:rsid w:val="003F1AEE"/>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6368"/>
    <w:rsid w:val="003F65E6"/>
    <w:rsid w:val="003F6B07"/>
    <w:rsid w:val="003F6B0A"/>
    <w:rsid w:val="003F707C"/>
    <w:rsid w:val="00400B6B"/>
    <w:rsid w:val="00400F29"/>
    <w:rsid w:val="00400F37"/>
    <w:rsid w:val="00401370"/>
    <w:rsid w:val="00401715"/>
    <w:rsid w:val="004023E5"/>
    <w:rsid w:val="0040283B"/>
    <w:rsid w:val="0040335F"/>
    <w:rsid w:val="00403E92"/>
    <w:rsid w:val="00403F09"/>
    <w:rsid w:val="0040487B"/>
    <w:rsid w:val="00404E71"/>
    <w:rsid w:val="00405630"/>
    <w:rsid w:val="00405B19"/>
    <w:rsid w:val="00406253"/>
    <w:rsid w:val="00406467"/>
    <w:rsid w:val="0040660D"/>
    <w:rsid w:val="0040781A"/>
    <w:rsid w:val="00407D19"/>
    <w:rsid w:val="00407F18"/>
    <w:rsid w:val="00411589"/>
    <w:rsid w:val="004127AD"/>
    <w:rsid w:val="00412E40"/>
    <w:rsid w:val="00413801"/>
    <w:rsid w:val="004139E7"/>
    <w:rsid w:val="004145D1"/>
    <w:rsid w:val="004146A8"/>
    <w:rsid w:val="004148DC"/>
    <w:rsid w:val="00415564"/>
    <w:rsid w:val="00415E23"/>
    <w:rsid w:val="004215D8"/>
    <w:rsid w:val="00421E87"/>
    <w:rsid w:val="00421F2B"/>
    <w:rsid w:val="00422F47"/>
    <w:rsid w:val="00423044"/>
    <w:rsid w:val="00423300"/>
    <w:rsid w:val="004237DB"/>
    <w:rsid w:val="00423DCA"/>
    <w:rsid w:val="004243A9"/>
    <w:rsid w:val="004249E7"/>
    <w:rsid w:val="00424BC0"/>
    <w:rsid w:val="00424BEE"/>
    <w:rsid w:val="0042531B"/>
    <w:rsid w:val="00425DC9"/>
    <w:rsid w:val="00426025"/>
    <w:rsid w:val="00427AB7"/>
    <w:rsid w:val="004313DB"/>
    <w:rsid w:val="0043158A"/>
    <w:rsid w:val="00431839"/>
    <w:rsid w:val="00431E02"/>
    <w:rsid w:val="00431E2A"/>
    <w:rsid w:val="00432049"/>
    <w:rsid w:val="00434B9F"/>
    <w:rsid w:val="00434E4E"/>
    <w:rsid w:val="00435D68"/>
    <w:rsid w:val="004366B4"/>
    <w:rsid w:val="0043726A"/>
    <w:rsid w:val="00437941"/>
    <w:rsid w:val="00437963"/>
    <w:rsid w:val="004405B2"/>
    <w:rsid w:val="00440DEF"/>
    <w:rsid w:val="00440F80"/>
    <w:rsid w:val="00441750"/>
    <w:rsid w:val="004421CD"/>
    <w:rsid w:val="00442242"/>
    <w:rsid w:val="00442FB3"/>
    <w:rsid w:val="004441E2"/>
    <w:rsid w:val="0044466C"/>
    <w:rsid w:val="00444BD2"/>
    <w:rsid w:val="00445219"/>
    <w:rsid w:val="004464C3"/>
    <w:rsid w:val="00446637"/>
    <w:rsid w:val="00446CC8"/>
    <w:rsid w:val="00447775"/>
    <w:rsid w:val="004502DD"/>
    <w:rsid w:val="0045134F"/>
    <w:rsid w:val="00451E00"/>
    <w:rsid w:val="00451F45"/>
    <w:rsid w:val="00452A29"/>
    <w:rsid w:val="004534A9"/>
    <w:rsid w:val="00454153"/>
    <w:rsid w:val="004547B4"/>
    <w:rsid w:val="00454C93"/>
    <w:rsid w:val="00455861"/>
    <w:rsid w:val="004573A6"/>
    <w:rsid w:val="0045786D"/>
    <w:rsid w:val="004604BC"/>
    <w:rsid w:val="00461013"/>
    <w:rsid w:val="004612F9"/>
    <w:rsid w:val="0046239D"/>
    <w:rsid w:val="0046271D"/>
    <w:rsid w:val="00462D38"/>
    <w:rsid w:val="00463965"/>
    <w:rsid w:val="00463DC4"/>
    <w:rsid w:val="0046553C"/>
    <w:rsid w:val="004658CE"/>
    <w:rsid w:val="00465C57"/>
    <w:rsid w:val="00466123"/>
    <w:rsid w:val="00466810"/>
    <w:rsid w:val="00466BDD"/>
    <w:rsid w:val="00467A3F"/>
    <w:rsid w:val="004701B9"/>
    <w:rsid w:val="00470B86"/>
    <w:rsid w:val="004711D4"/>
    <w:rsid w:val="00471EB1"/>
    <w:rsid w:val="004720FB"/>
    <w:rsid w:val="00474377"/>
    <w:rsid w:val="00474699"/>
    <w:rsid w:val="00474896"/>
    <w:rsid w:val="00474F7B"/>
    <w:rsid w:val="00475283"/>
    <w:rsid w:val="0047593A"/>
    <w:rsid w:val="00475F08"/>
    <w:rsid w:val="00475FAF"/>
    <w:rsid w:val="00476253"/>
    <w:rsid w:val="00480DDD"/>
    <w:rsid w:val="00481A9C"/>
    <w:rsid w:val="00481E41"/>
    <w:rsid w:val="00481FB9"/>
    <w:rsid w:val="00482683"/>
    <w:rsid w:val="004831CD"/>
    <w:rsid w:val="00483BDB"/>
    <w:rsid w:val="00483C24"/>
    <w:rsid w:val="00485DA0"/>
    <w:rsid w:val="00486D7B"/>
    <w:rsid w:val="00487AAD"/>
    <w:rsid w:val="00487AEA"/>
    <w:rsid w:val="00490EE9"/>
    <w:rsid w:val="00490F6A"/>
    <w:rsid w:val="00491CC9"/>
    <w:rsid w:val="004920CE"/>
    <w:rsid w:val="004921F4"/>
    <w:rsid w:val="00492D80"/>
    <w:rsid w:val="00492EDE"/>
    <w:rsid w:val="0049327F"/>
    <w:rsid w:val="00493E6D"/>
    <w:rsid w:val="00494081"/>
    <w:rsid w:val="00494DEF"/>
    <w:rsid w:val="00496850"/>
    <w:rsid w:val="00497313"/>
    <w:rsid w:val="004973D4"/>
    <w:rsid w:val="004A06C5"/>
    <w:rsid w:val="004A0A22"/>
    <w:rsid w:val="004A0AA7"/>
    <w:rsid w:val="004A3239"/>
    <w:rsid w:val="004A4434"/>
    <w:rsid w:val="004A4518"/>
    <w:rsid w:val="004A49D2"/>
    <w:rsid w:val="004A49EA"/>
    <w:rsid w:val="004A5113"/>
    <w:rsid w:val="004A544E"/>
    <w:rsid w:val="004A6A8A"/>
    <w:rsid w:val="004A6E10"/>
    <w:rsid w:val="004B0686"/>
    <w:rsid w:val="004B0A66"/>
    <w:rsid w:val="004B116D"/>
    <w:rsid w:val="004B2210"/>
    <w:rsid w:val="004B2B65"/>
    <w:rsid w:val="004B2CA6"/>
    <w:rsid w:val="004B2F38"/>
    <w:rsid w:val="004B3755"/>
    <w:rsid w:val="004B3919"/>
    <w:rsid w:val="004B3A70"/>
    <w:rsid w:val="004B4166"/>
    <w:rsid w:val="004B57CC"/>
    <w:rsid w:val="004B6341"/>
    <w:rsid w:val="004B6377"/>
    <w:rsid w:val="004B67F0"/>
    <w:rsid w:val="004B7111"/>
    <w:rsid w:val="004C07C4"/>
    <w:rsid w:val="004C0A9A"/>
    <w:rsid w:val="004C11AE"/>
    <w:rsid w:val="004C252D"/>
    <w:rsid w:val="004C265B"/>
    <w:rsid w:val="004C2750"/>
    <w:rsid w:val="004C2A48"/>
    <w:rsid w:val="004C326A"/>
    <w:rsid w:val="004C3408"/>
    <w:rsid w:val="004C39E0"/>
    <w:rsid w:val="004C3D3F"/>
    <w:rsid w:val="004C530A"/>
    <w:rsid w:val="004C5A6A"/>
    <w:rsid w:val="004C5D5B"/>
    <w:rsid w:val="004C7256"/>
    <w:rsid w:val="004C75CD"/>
    <w:rsid w:val="004C7669"/>
    <w:rsid w:val="004D0070"/>
    <w:rsid w:val="004D020D"/>
    <w:rsid w:val="004D058C"/>
    <w:rsid w:val="004D05A2"/>
    <w:rsid w:val="004D087A"/>
    <w:rsid w:val="004D0F38"/>
    <w:rsid w:val="004D11B5"/>
    <w:rsid w:val="004D11FE"/>
    <w:rsid w:val="004D1B94"/>
    <w:rsid w:val="004D3F37"/>
    <w:rsid w:val="004D578C"/>
    <w:rsid w:val="004D602D"/>
    <w:rsid w:val="004D684C"/>
    <w:rsid w:val="004D7B88"/>
    <w:rsid w:val="004E005F"/>
    <w:rsid w:val="004E04A6"/>
    <w:rsid w:val="004E1255"/>
    <w:rsid w:val="004E1A0E"/>
    <w:rsid w:val="004E1A5B"/>
    <w:rsid w:val="004E254B"/>
    <w:rsid w:val="004E3E32"/>
    <w:rsid w:val="004E462B"/>
    <w:rsid w:val="004E5834"/>
    <w:rsid w:val="004E58E1"/>
    <w:rsid w:val="004E5BA4"/>
    <w:rsid w:val="004E6C71"/>
    <w:rsid w:val="004E76FB"/>
    <w:rsid w:val="004E788A"/>
    <w:rsid w:val="004E7DD8"/>
    <w:rsid w:val="004F11D2"/>
    <w:rsid w:val="004F1797"/>
    <w:rsid w:val="004F1A6B"/>
    <w:rsid w:val="004F1D3E"/>
    <w:rsid w:val="004F2770"/>
    <w:rsid w:val="004F2780"/>
    <w:rsid w:val="004F2F03"/>
    <w:rsid w:val="004F34C3"/>
    <w:rsid w:val="004F3EC5"/>
    <w:rsid w:val="004F43B7"/>
    <w:rsid w:val="004F5123"/>
    <w:rsid w:val="004F5198"/>
    <w:rsid w:val="004F55A9"/>
    <w:rsid w:val="004F5D57"/>
    <w:rsid w:val="004F6583"/>
    <w:rsid w:val="004F6D6D"/>
    <w:rsid w:val="004F79DC"/>
    <w:rsid w:val="004F7AC9"/>
    <w:rsid w:val="005010EC"/>
    <w:rsid w:val="00501114"/>
    <w:rsid w:val="00501C55"/>
    <w:rsid w:val="00501DF5"/>
    <w:rsid w:val="00502B39"/>
    <w:rsid w:val="0050377B"/>
    <w:rsid w:val="00503CE0"/>
    <w:rsid w:val="0050425E"/>
    <w:rsid w:val="0050501C"/>
    <w:rsid w:val="00505939"/>
    <w:rsid w:val="005075B8"/>
    <w:rsid w:val="00507781"/>
    <w:rsid w:val="00507A7B"/>
    <w:rsid w:val="00510403"/>
    <w:rsid w:val="00510ADA"/>
    <w:rsid w:val="005111D1"/>
    <w:rsid w:val="005111E1"/>
    <w:rsid w:val="00511F02"/>
    <w:rsid w:val="00512244"/>
    <w:rsid w:val="00512980"/>
    <w:rsid w:val="00512AC0"/>
    <w:rsid w:val="00513153"/>
    <w:rsid w:val="00513EE8"/>
    <w:rsid w:val="00514D60"/>
    <w:rsid w:val="00515155"/>
    <w:rsid w:val="00515B5E"/>
    <w:rsid w:val="0051799E"/>
    <w:rsid w:val="00521075"/>
    <w:rsid w:val="005215C7"/>
    <w:rsid w:val="00522AAF"/>
    <w:rsid w:val="00522B14"/>
    <w:rsid w:val="00522C5E"/>
    <w:rsid w:val="00522F94"/>
    <w:rsid w:val="005245D8"/>
    <w:rsid w:val="005256C4"/>
    <w:rsid w:val="00526A6C"/>
    <w:rsid w:val="00526A96"/>
    <w:rsid w:val="00526DA9"/>
    <w:rsid w:val="00526EAA"/>
    <w:rsid w:val="0052734A"/>
    <w:rsid w:val="00530206"/>
    <w:rsid w:val="0053079F"/>
    <w:rsid w:val="00530C8E"/>
    <w:rsid w:val="00531481"/>
    <w:rsid w:val="005318F9"/>
    <w:rsid w:val="005323AF"/>
    <w:rsid w:val="00532D9F"/>
    <w:rsid w:val="00532E94"/>
    <w:rsid w:val="00533380"/>
    <w:rsid w:val="00533860"/>
    <w:rsid w:val="005343F2"/>
    <w:rsid w:val="005345B5"/>
    <w:rsid w:val="00535A5E"/>
    <w:rsid w:val="00535F9D"/>
    <w:rsid w:val="0053638C"/>
    <w:rsid w:val="00536637"/>
    <w:rsid w:val="00536D12"/>
    <w:rsid w:val="005372B5"/>
    <w:rsid w:val="005373E5"/>
    <w:rsid w:val="005410AD"/>
    <w:rsid w:val="005412D7"/>
    <w:rsid w:val="00541C5C"/>
    <w:rsid w:val="005426BF"/>
    <w:rsid w:val="00542CFA"/>
    <w:rsid w:val="00542E99"/>
    <w:rsid w:val="00542F24"/>
    <w:rsid w:val="0054335E"/>
    <w:rsid w:val="00543483"/>
    <w:rsid w:val="005436FA"/>
    <w:rsid w:val="00543FE1"/>
    <w:rsid w:val="005444E9"/>
    <w:rsid w:val="00544F5E"/>
    <w:rsid w:val="00545BD8"/>
    <w:rsid w:val="00545DBE"/>
    <w:rsid w:val="00547B3A"/>
    <w:rsid w:val="00551011"/>
    <w:rsid w:val="00551185"/>
    <w:rsid w:val="00551D45"/>
    <w:rsid w:val="00552B55"/>
    <w:rsid w:val="005543C7"/>
    <w:rsid w:val="0055471E"/>
    <w:rsid w:val="0055546D"/>
    <w:rsid w:val="00555A24"/>
    <w:rsid w:val="00556A3E"/>
    <w:rsid w:val="00556F96"/>
    <w:rsid w:val="00560015"/>
    <w:rsid w:val="005608D4"/>
    <w:rsid w:val="005609DE"/>
    <w:rsid w:val="00560D9A"/>
    <w:rsid w:val="00561231"/>
    <w:rsid w:val="00561A7B"/>
    <w:rsid w:val="00561AFF"/>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520"/>
    <w:rsid w:val="00573AA2"/>
    <w:rsid w:val="00575038"/>
    <w:rsid w:val="005750B9"/>
    <w:rsid w:val="00575557"/>
    <w:rsid w:val="0057695C"/>
    <w:rsid w:val="0057709F"/>
    <w:rsid w:val="005802C5"/>
    <w:rsid w:val="00580677"/>
    <w:rsid w:val="0058073E"/>
    <w:rsid w:val="005807AF"/>
    <w:rsid w:val="005809DF"/>
    <w:rsid w:val="00581089"/>
    <w:rsid w:val="00581A9B"/>
    <w:rsid w:val="0058213C"/>
    <w:rsid w:val="005838EB"/>
    <w:rsid w:val="005840E3"/>
    <w:rsid w:val="00584584"/>
    <w:rsid w:val="00584954"/>
    <w:rsid w:val="0058528C"/>
    <w:rsid w:val="00585407"/>
    <w:rsid w:val="00585BA1"/>
    <w:rsid w:val="0058608F"/>
    <w:rsid w:val="00586508"/>
    <w:rsid w:val="00587CD0"/>
    <w:rsid w:val="005901BA"/>
    <w:rsid w:val="00590590"/>
    <w:rsid w:val="005908CA"/>
    <w:rsid w:val="005914E6"/>
    <w:rsid w:val="005919FB"/>
    <w:rsid w:val="00591A4B"/>
    <w:rsid w:val="00591C9E"/>
    <w:rsid w:val="00591FEC"/>
    <w:rsid w:val="005922B7"/>
    <w:rsid w:val="005923F7"/>
    <w:rsid w:val="00592DAF"/>
    <w:rsid w:val="00593295"/>
    <w:rsid w:val="00593936"/>
    <w:rsid w:val="005939A6"/>
    <w:rsid w:val="00593FA1"/>
    <w:rsid w:val="00594898"/>
    <w:rsid w:val="005962A4"/>
    <w:rsid w:val="00596688"/>
    <w:rsid w:val="005971E4"/>
    <w:rsid w:val="00597EBD"/>
    <w:rsid w:val="005A04F8"/>
    <w:rsid w:val="005A06CB"/>
    <w:rsid w:val="005A15B7"/>
    <w:rsid w:val="005A17B9"/>
    <w:rsid w:val="005A1A32"/>
    <w:rsid w:val="005A1B4C"/>
    <w:rsid w:val="005A1EC0"/>
    <w:rsid w:val="005A20DA"/>
    <w:rsid w:val="005A424B"/>
    <w:rsid w:val="005A4560"/>
    <w:rsid w:val="005A472E"/>
    <w:rsid w:val="005A4865"/>
    <w:rsid w:val="005A4BD1"/>
    <w:rsid w:val="005A5820"/>
    <w:rsid w:val="005A754A"/>
    <w:rsid w:val="005A7CE5"/>
    <w:rsid w:val="005B092B"/>
    <w:rsid w:val="005B2BF1"/>
    <w:rsid w:val="005B3ECA"/>
    <w:rsid w:val="005B4890"/>
    <w:rsid w:val="005B48F0"/>
    <w:rsid w:val="005B631C"/>
    <w:rsid w:val="005B63DD"/>
    <w:rsid w:val="005B6733"/>
    <w:rsid w:val="005B7089"/>
    <w:rsid w:val="005B74D7"/>
    <w:rsid w:val="005B7644"/>
    <w:rsid w:val="005C13E8"/>
    <w:rsid w:val="005C1E6D"/>
    <w:rsid w:val="005C252B"/>
    <w:rsid w:val="005C324E"/>
    <w:rsid w:val="005C387D"/>
    <w:rsid w:val="005C4474"/>
    <w:rsid w:val="005C4725"/>
    <w:rsid w:val="005C4781"/>
    <w:rsid w:val="005C4C7E"/>
    <w:rsid w:val="005C566F"/>
    <w:rsid w:val="005C5A45"/>
    <w:rsid w:val="005C5BBE"/>
    <w:rsid w:val="005C5D1C"/>
    <w:rsid w:val="005C5F96"/>
    <w:rsid w:val="005C6BE8"/>
    <w:rsid w:val="005D0375"/>
    <w:rsid w:val="005D0E44"/>
    <w:rsid w:val="005D14E9"/>
    <w:rsid w:val="005D25B3"/>
    <w:rsid w:val="005D25DE"/>
    <w:rsid w:val="005D389D"/>
    <w:rsid w:val="005D530B"/>
    <w:rsid w:val="005D5535"/>
    <w:rsid w:val="005D63F1"/>
    <w:rsid w:val="005D655A"/>
    <w:rsid w:val="005E0C3B"/>
    <w:rsid w:val="005E142E"/>
    <w:rsid w:val="005E1D02"/>
    <w:rsid w:val="005E1E11"/>
    <w:rsid w:val="005E2979"/>
    <w:rsid w:val="005E33CC"/>
    <w:rsid w:val="005E5A27"/>
    <w:rsid w:val="005E668E"/>
    <w:rsid w:val="005E769A"/>
    <w:rsid w:val="005E7CDE"/>
    <w:rsid w:val="005F0DE4"/>
    <w:rsid w:val="005F141F"/>
    <w:rsid w:val="005F17FB"/>
    <w:rsid w:val="005F206E"/>
    <w:rsid w:val="005F279F"/>
    <w:rsid w:val="005F292D"/>
    <w:rsid w:val="005F2D04"/>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5B47"/>
    <w:rsid w:val="00616117"/>
    <w:rsid w:val="00617111"/>
    <w:rsid w:val="00617622"/>
    <w:rsid w:val="00617B2E"/>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D78"/>
    <w:rsid w:val="00631C43"/>
    <w:rsid w:val="0063249A"/>
    <w:rsid w:val="006339A6"/>
    <w:rsid w:val="00633A30"/>
    <w:rsid w:val="00633F54"/>
    <w:rsid w:val="00635028"/>
    <w:rsid w:val="0063545D"/>
    <w:rsid w:val="00635943"/>
    <w:rsid w:val="00635E0A"/>
    <w:rsid w:val="00636AFB"/>
    <w:rsid w:val="00637094"/>
    <w:rsid w:val="006375C4"/>
    <w:rsid w:val="006379B2"/>
    <w:rsid w:val="0064062F"/>
    <w:rsid w:val="006409F3"/>
    <w:rsid w:val="006413BF"/>
    <w:rsid w:val="0064156D"/>
    <w:rsid w:val="00642933"/>
    <w:rsid w:val="00642CC0"/>
    <w:rsid w:val="006434E4"/>
    <w:rsid w:val="006435ED"/>
    <w:rsid w:val="0064383C"/>
    <w:rsid w:val="00643980"/>
    <w:rsid w:val="006441B6"/>
    <w:rsid w:val="006448D7"/>
    <w:rsid w:val="00644DE1"/>
    <w:rsid w:val="00645238"/>
    <w:rsid w:val="00645373"/>
    <w:rsid w:val="00645E5D"/>
    <w:rsid w:val="00646D76"/>
    <w:rsid w:val="00647F84"/>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30FA"/>
    <w:rsid w:val="00663E69"/>
    <w:rsid w:val="00664F62"/>
    <w:rsid w:val="00665E47"/>
    <w:rsid w:val="00666902"/>
    <w:rsid w:val="00666980"/>
    <w:rsid w:val="006669AC"/>
    <w:rsid w:val="006705A2"/>
    <w:rsid w:val="00670C1C"/>
    <w:rsid w:val="00673620"/>
    <w:rsid w:val="00673DD9"/>
    <w:rsid w:val="00675394"/>
    <w:rsid w:val="00675D46"/>
    <w:rsid w:val="00675EFE"/>
    <w:rsid w:val="00676267"/>
    <w:rsid w:val="00676622"/>
    <w:rsid w:val="00676BA6"/>
    <w:rsid w:val="0067736A"/>
    <w:rsid w:val="00677B80"/>
    <w:rsid w:val="00677C4C"/>
    <w:rsid w:val="006807DD"/>
    <w:rsid w:val="00680930"/>
    <w:rsid w:val="006816DD"/>
    <w:rsid w:val="00681B1A"/>
    <w:rsid w:val="006830A3"/>
    <w:rsid w:val="00683316"/>
    <w:rsid w:val="006833D1"/>
    <w:rsid w:val="00684E5E"/>
    <w:rsid w:val="00685325"/>
    <w:rsid w:val="006855A7"/>
    <w:rsid w:val="00685884"/>
    <w:rsid w:val="00685B7B"/>
    <w:rsid w:val="0068613C"/>
    <w:rsid w:val="00686806"/>
    <w:rsid w:val="00686C40"/>
    <w:rsid w:val="00686CFD"/>
    <w:rsid w:val="006875A4"/>
    <w:rsid w:val="00687860"/>
    <w:rsid w:val="00690262"/>
    <w:rsid w:val="0069031D"/>
    <w:rsid w:val="006903E5"/>
    <w:rsid w:val="00690451"/>
    <w:rsid w:val="00690AC0"/>
    <w:rsid w:val="00691685"/>
    <w:rsid w:val="006927E9"/>
    <w:rsid w:val="006928DC"/>
    <w:rsid w:val="00692B2A"/>
    <w:rsid w:val="006934BB"/>
    <w:rsid w:val="00694810"/>
    <w:rsid w:val="00694A4D"/>
    <w:rsid w:val="006954D1"/>
    <w:rsid w:val="0069640C"/>
    <w:rsid w:val="00697C59"/>
    <w:rsid w:val="006A0D18"/>
    <w:rsid w:val="006A0D80"/>
    <w:rsid w:val="006A11E0"/>
    <w:rsid w:val="006A12AE"/>
    <w:rsid w:val="006A1445"/>
    <w:rsid w:val="006A232D"/>
    <w:rsid w:val="006A260C"/>
    <w:rsid w:val="006A2AEF"/>
    <w:rsid w:val="006A3579"/>
    <w:rsid w:val="006A3778"/>
    <w:rsid w:val="006A47C9"/>
    <w:rsid w:val="006A533F"/>
    <w:rsid w:val="006A599F"/>
    <w:rsid w:val="006A626E"/>
    <w:rsid w:val="006A6A55"/>
    <w:rsid w:val="006A6A6E"/>
    <w:rsid w:val="006A6DF0"/>
    <w:rsid w:val="006A73C9"/>
    <w:rsid w:val="006A7601"/>
    <w:rsid w:val="006B09ED"/>
    <w:rsid w:val="006B1718"/>
    <w:rsid w:val="006B2683"/>
    <w:rsid w:val="006B2E4E"/>
    <w:rsid w:val="006B3CBD"/>
    <w:rsid w:val="006B49CF"/>
    <w:rsid w:val="006B517A"/>
    <w:rsid w:val="006B5BFC"/>
    <w:rsid w:val="006B6C18"/>
    <w:rsid w:val="006B6CCB"/>
    <w:rsid w:val="006B70BE"/>
    <w:rsid w:val="006C0949"/>
    <w:rsid w:val="006C151C"/>
    <w:rsid w:val="006C1BB8"/>
    <w:rsid w:val="006C3073"/>
    <w:rsid w:val="006C4254"/>
    <w:rsid w:val="006C44F8"/>
    <w:rsid w:val="006C5EB5"/>
    <w:rsid w:val="006C655E"/>
    <w:rsid w:val="006C6CC0"/>
    <w:rsid w:val="006C7617"/>
    <w:rsid w:val="006D02E3"/>
    <w:rsid w:val="006D0931"/>
    <w:rsid w:val="006D104F"/>
    <w:rsid w:val="006D1184"/>
    <w:rsid w:val="006D1CFC"/>
    <w:rsid w:val="006D2509"/>
    <w:rsid w:val="006D2E5C"/>
    <w:rsid w:val="006D351E"/>
    <w:rsid w:val="006D41C5"/>
    <w:rsid w:val="006D4442"/>
    <w:rsid w:val="006D45A8"/>
    <w:rsid w:val="006D4FBE"/>
    <w:rsid w:val="006D50A9"/>
    <w:rsid w:val="006D6095"/>
    <w:rsid w:val="006D67C7"/>
    <w:rsid w:val="006D6EAE"/>
    <w:rsid w:val="006D7314"/>
    <w:rsid w:val="006D7606"/>
    <w:rsid w:val="006D764A"/>
    <w:rsid w:val="006D7A90"/>
    <w:rsid w:val="006D7ABA"/>
    <w:rsid w:val="006D7D46"/>
    <w:rsid w:val="006D7DAA"/>
    <w:rsid w:val="006E0253"/>
    <w:rsid w:val="006E02B7"/>
    <w:rsid w:val="006E21B9"/>
    <w:rsid w:val="006E2A6B"/>
    <w:rsid w:val="006E2C93"/>
    <w:rsid w:val="006E2F7B"/>
    <w:rsid w:val="006E351E"/>
    <w:rsid w:val="006E39A7"/>
    <w:rsid w:val="006E4814"/>
    <w:rsid w:val="006E5011"/>
    <w:rsid w:val="006E541B"/>
    <w:rsid w:val="006E5492"/>
    <w:rsid w:val="006E5551"/>
    <w:rsid w:val="006E5BC3"/>
    <w:rsid w:val="006E676E"/>
    <w:rsid w:val="006E718A"/>
    <w:rsid w:val="006E75A4"/>
    <w:rsid w:val="006F1059"/>
    <w:rsid w:val="006F1382"/>
    <w:rsid w:val="006F1A4B"/>
    <w:rsid w:val="006F2E37"/>
    <w:rsid w:val="006F3026"/>
    <w:rsid w:val="006F36C0"/>
    <w:rsid w:val="006F467E"/>
    <w:rsid w:val="006F500E"/>
    <w:rsid w:val="006F5CB5"/>
    <w:rsid w:val="006F622C"/>
    <w:rsid w:val="00700038"/>
    <w:rsid w:val="007016BD"/>
    <w:rsid w:val="0070223D"/>
    <w:rsid w:val="00703C95"/>
    <w:rsid w:val="00705877"/>
    <w:rsid w:val="007066EB"/>
    <w:rsid w:val="007069C6"/>
    <w:rsid w:val="007079F2"/>
    <w:rsid w:val="00707BA0"/>
    <w:rsid w:val="00710499"/>
    <w:rsid w:val="007106E0"/>
    <w:rsid w:val="007107AE"/>
    <w:rsid w:val="00710893"/>
    <w:rsid w:val="00710DC5"/>
    <w:rsid w:val="0071133D"/>
    <w:rsid w:val="007113FD"/>
    <w:rsid w:val="007115F3"/>
    <w:rsid w:val="00711B6E"/>
    <w:rsid w:val="00711B86"/>
    <w:rsid w:val="00711EA6"/>
    <w:rsid w:val="00712497"/>
    <w:rsid w:val="00712948"/>
    <w:rsid w:val="007129BC"/>
    <w:rsid w:val="00712B89"/>
    <w:rsid w:val="00713943"/>
    <w:rsid w:val="00713AF3"/>
    <w:rsid w:val="00713D39"/>
    <w:rsid w:val="00715120"/>
    <w:rsid w:val="007157F1"/>
    <w:rsid w:val="00715CE6"/>
    <w:rsid w:val="00715DD0"/>
    <w:rsid w:val="00715F5B"/>
    <w:rsid w:val="00716163"/>
    <w:rsid w:val="0071721A"/>
    <w:rsid w:val="007202AB"/>
    <w:rsid w:val="00720796"/>
    <w:rsid w:val="007211EA"/>
    <w:rsid w:val="007215E9"/>
    <w:rsid w:val="00721884"/>
    <w:rsid w:val="00721AE0"/>
    <w:rsid w:val="00721C7A"/>
    <w:rsid w:val="00721C9F"/>
    <w:rsid w:val="00721EB7"/>
    <w:rsid w:val="00722401"/>
    <w:rsid w:val="00722D64"/>
    <w:rsid w:val="00722E05"/>
    <w:rsid w:val="0072395F"/>
    <w:rsid w:val="00723987"/>
    <w:rsid w:val="0072441A"/>
    <w:rsid w:val="007263DB"/>
    <w:rsid w:val="00726A48"/>
    <w:rsid w:val="00726CDA"/>
    <w:rsid w:val="00726D74"/>
    <w:rsid w:val="00727347"/>
    <w:rsid w:val="007308B9"/>
    <w:rsid w:val="007324D6"/>
    <w:rsid w:val="00733003"/>
    <w:rsid w:val="007336DA"/>
    <w:rsid w:val="00734851"/>
    <w:rsid w:val="00734B8E"/>
    <w:rsid w:val="007358C4"/>
    <w:rsid w:val="00735D34"/>
    <w:rsid w:val="007368F3"/>
    <w:rsid w:val="00736B7E"/>
    <w:rsid w:val="007405B9"/>
    <w:rsid w:val="00740A4C"/>
    <w:rsid w:val="00740C6B"/>
    <w:rsid w:val="00740E93"/>
    <w:rsid w:val="00740ED9"/>
    <w:rsid w:val="00741D42"/>
    <w:rsid w:val="00742AF2"/>
    <w:rsid w:val="00743809"/>
    <w:rsid w:val="00743CFC"/>
    <w:rsid w:val="00745138"/>
    <w:rsid w:val="00746432"/>
    <w:rsid w:val="00746B5C"/>
    <w:rsid w:val="00746D35"/>
    <w:rsid w:val="00746F83"/>
    <w:rsid w:val="0074742C"/>
    <w:rsid w:val="00750473"/>
    <w:rsid w:val="007515A7"/>
    <w:rsid w:val="007531C7"/>
    <w:rsid w:val="00753461"/>
    <w:rsid w:val="0075364D"/>
    <w:rsid w:val="00753BB4"/>
    <w:rsid w:val="007554DF"/>
    <w:rsid w:val="007556C2"/>
    <w:rsid w:val="0075647B"/>
    <w:rsid w:val="00756CD8"/>
    <w:rsid w:val="00760A36"/>
    <w:rsid w:val="00761FF0"/>
    <w:rsid w:val="00763141"/>
    <w:rsid w:val="0076347F"/>
    <w:rsid w:val="00763580"/>
    <w:rsid w:val="00764266"/>
    <w:rsid w:val="00764384"/>
    <w:rsid w:val="00764BD5"/>
    <w:rsid w:val="00764F1D"/>
    <w:rsid w:val="00765C0E"/>
    <w:rsid w:val="00766870"/>
    <w:rsid w:val="007672E3"/>
    <w:rsid w:val="007677C0"/>
    <w:rsid w:val="007679CD"/>
    <w:rsid w:val="00770038"/>
    <w:rsid w:val="00770B92"/>
    <w:rsid w:val="007710D9"/>
    <w:rsid w:val="007715D2"/>
    <w:rsid w:val="00771632"/>
    <w:rsid w:val="00774216"/>
    <w:rsid w:val="00774892"/>
    <w:rsid w:val="00774B75"/>
    <w:rsid w:val="007759AE"/>
    <w:rsid w:val="00776381"/>
    <w:rsid w:val="00776E05"/>
    <w:rsid w:val="00776E82"/>
    <w:rsid w:val="0077721A"/>
    <w:rsid w:val="007773E1"/>
    <w:rsid w:val="00777B7A"/>
    <w:rsid w:val="00780F07"/>
    <w:rsid w:val="00781B77"/>
    <w:rsid w:val="00781E13"/>
    <w:rsid w:val="0078281B"/>
    <w:rsid w:val="00782D0C"/>
    <w:rsid w:val="00783192"/>
    <w:rsid w:val="00783ADB"/>
    <w:rsid w:val="00783D0D"/>
    <w:rsid w:val="00783D3C"/>
    <w:rsid w:val="00783F2D"/>
    <w:rsid w:val="00784A2E"/>
    <w:rsid w:val="00785A0C"/>
    <w:rsid w:val="007863EF"/>
    <w:rsid w:val="00786C6C"/>
    <w:rsid w:val="00786D37"/>
    <w:rsid w:val="007877A5"/>
    <w:rsid w:val="0078791E"/>
    <w:rsid w:val="00791143"/>
    <w:rsid w:val="00791251"/>
    <w:rsid w:val="00791E9B"/>
    <w:rsid w:val="00791F8B"/>
    <w:rsid w:val="007927F4"/>
    <w:rsid w:val="00793084"/>
    <w:rsid w:val="00794090"/>
    <w:rsid w:val="007946FC"/>
    <w:rsid w:val="00795598"/>
    <w:rsid w:val="00797305"/>
    <w:rsid w:val="00797336"/>
    <w:rsid w:val="00797B6D"/>
    <w:rsid w:val="00797F32"/>
    <w:rsid w:val="007A3F35"/>
    <w:rsid w:val="007A6A92"/>
    <w:rsid w:val="007A70E5"/>
    <w:rsid w:val="007A7517"/>
    <w:rsid w:val="007B0733"/>
    <w:rsid w:val="007B10E8"/>
    <w:rsid w:val="007B18BA"/>
    <w:rsid w:val="007B1A22"/>
    <w:rsid w:val="007B2031"/>
    <w:rsid w:val="007B321E"/>
    <w:rsid w:val="007B4000"/>
    <w:rsid w:val="007B41D4"/>
    <w:rsid w:val="007B4D0E"/>
    <w:rsid w:val="007B520B"/>
    <w:rsid w:val="007B5891"/>
    <w:rsid w:val="007B5A5D"/>
    <w:rsid w:val="007B72E6"/>
    <w:rsid w:val="007B7858"/>
    <w:rsid w:val="007B7915"/>
    <w:rsid w:val="007B7A1E"/>
    <w:rsid w:val="007B7E13"/>
    <w:rsid w:val="007C053D"/>
    <w:rsid w:val="007C0F6F"/>
    <w:rsid w:val="007C1050"/>
    <w:rsid w:val="007C12A0"/>
    <w:rsid w:val="007C16B1"/>
    <w:rsid w:val="007C196E"/>
    <w:rsid w:val="007C2724"/>
    <w:rsid w:val="007C2828"/>
    <w:rsid w:val="007C2910"/>
    <w:rsid w:val="007C2919"/>
    <w:rsid w:val="007C3552"/>
    <w:rsid w:val="007C443B"/>
    <w:rsid w:val="007C48AF"/>
    <w:rsid w:val="007C53F9"/>
    <w:rsid w:val="007C6012"/>
    <w:rsid w:val="007C67AC"/>
    <w:rsid w:val="007D0B63"/>
    <w:rsid w:val="007D0C2E"/>
    <w:rsid w:val="007D19CB"/>
    <w:rsid w:val="007D314C"/>
    <w:rsid w:val="007D42CF"/>
    <w:rsid w:val="007D48FD"/>
    <w:rsid w:val="007D5CE9"/>
    <w:rsid w:val="007D630E"/>
    <w:rsid w:val="007D6E49"/>
    <w:rsid w:val="007D715C"/>
    <w:rsid w:val="007D7258"/>
    <w:rsid w:val="007E0910"/>
    <w:rsid w:val="007E0AF8"/>
    <w:rsid w:val="007E196E"/>
    <w:rsid w:val="007E1E29"/>
    <w:rsid w:val="007E1E54"/>
    <w:rsid w:val="007E2C0C"/>
    <w:rsid w:val="007E2F00"/>
    <w:rsid w:val="007E320A"/>
    <w:rsid w:val="007E35BF"/>
    <w:rsid w:val="007E3875"/>
    <w:rsid w:val="007E4044"/>
    <w:rsid w:val="007E4371"/>
    <w:rsid w:val="007E45F1"/>
    <w:rsid w:val="007E4816"/>
    <w:rsid w:val="007E4C40"/>
    <w:rsid w:val="007E4E8B"/>
    <w:rsid w:val="007E4FD6"/>
    <w:rsid w:val="007E6A72"/>
    <w:rsid w:val="007E71F0"/>
    <w:rsid w:val="007E7517"/>
    <w:rsid w:val="007E7585"/>
    <w:rsid w:val="007F1C1E"/>
    <w:rsid w:val="007F269F"/>
    <w:rsid w:val="007F3437"/>
    <w:rsid w:val="007F3C7E"/>
    <w:rsid w:val="007F3E87"/>
    <w:rsid w:val="007F446B"/>
    <w:rsid w:val="007F453C"/>
    <w:rsid w:val="007F464D"/>
    <w:rsid w:val="007F4E89"/>
    <w:rsid w:val="007F545B"/>
    <w:rsid w:val="007F5C95"/>
    <w:rsid w:val="007F5F01"/>
    <w:rsid w:val="007F60FD"/>
    <w:rsid w:val="007F6D12"/>
    <w:rsid w:val="007F7118"/>
    <w:rsid w:val="007F738E"/>
    <w:rsid w:val="007F73EB"/>
    <w:rsid w:val="007F7521"/>
    <w:rsid w:val="007F78E3"/>
    <w:rsid w:val="0080072E"/>
    <w:rsid w:val="00802045"/>
    <w:rsid w:val="00802658"/>
    <w:rsid w:val="008027F2"/>
    <w:rsid w:val="00802853"/>
    <w:rsid w:val="00802D26"/>
    <w:rsid w:val="00804D0D"/>
    <w:rsid w:val="00804F8C"/>
    <w:rsid w:val="008066B9"/>
    <w:rsid w:val="00806AB9"/>
    <w:rsid w:val="00806DBB"/>
    <w:rsid w:val="00807B9C"/>
    <w:rsid w:val="0081093B"/>
    <w:rsid w:val="0081151B"/>
    <w:rsid w:val="00812340"/>
    <w:rsid w:val="0081308D"/>
    <w:rsid w:val="0081473D"/>
    <w:rsid w:val="00814E23"/>
    <w:rsid w:val="00815470"/>
    <w:rsid w:val="008158D8"/>
    <w:rsid w:val="00815E0D"/>
    <w:rsid w:val="00816887"/>
    <w:rsid w:val="00817479"/>
    <w:rsid w:val="0082079B"/>
    <w:rsid w:val="00820A03"/>
    <w:rsid w:val="00820BB1"/>
    <w:rsid w:val="008211E0"/>
    <w:rsid w:val="008212BE"/>
    <w:rsid w:val="008217E2"/>
    <w:rsid w:val="00824314"/>
    <w:rsid w:val="0082461F"/>
    <w:rsid w:val="00824F86"/>
    <w:rsid w:val="008259B6"/>
    <w:rsid w:val="00825F55"/>
    <w:rsid w:val="008270C8"/>
    <w:rsid w:val="008271F2"/>
    <w:rsid w:val="008316FC"/>
    <w:rsid w:val="00831D08"/>
    <w:rsid w:val="008323EF"/>
    <w:rsid w:val="00832408"/>
    <w:rsid w:val="0083260E"/>
    <w:rsid w:val="00832C8D"/>
    <w:rsid w:val="00833322"/>
    <w:rsid w:val="00833754"/>
    <w:rsid w:val="0083472D"/>
    <w:rsid w:val="00835653"/>
    <w:rsid w:val="0083664A"/>
    <w:rsid w:val="00836C0D"/>
    <w:rsid w:val="00837918"/>
    <w:rsid w:val="0084019B"/>
    <w:rsid w:val="0084054B"/>
    <w:rsid w:val="008424A0"/>
    <w:rsid w:val="008427B7"/>
    <w:rsid w:val="00842FAA"/>
    <w:rsid w:val="00844516"/>
    <w:rsid w:val="00844D26"/>
    <w:rsid w:val="00844F36"/>
    <w:rsid w:val="00845037"/>
    <w:rsid w:val="0084555C"/>
    <w:rsid w:val="0084595A"/>
    <w:rsid w:val="00845EF4"/>
    <w:rsid w:val="00846501"/>
    <w:rsid w:val="00846AFC"/>
    <w:rsid w:val="00847993"/>
    <w:rsid w:val="008501C8"/>
    <w:rsid w:val="008503AB"/>
    <w:rsid w:val="008510F6"/>
    <w:rsid w:val="008513F6"/>
    <w:rsid w:val="00851B75"/>
    <w:rsid w:val="008521C4"/>
    <w:rsid w:val="00852465"/>
    <w:rsid w:val="008524B3"/>
    <w:rsid w:val="00852B63"/>
    <w:rsid w:val="0085491B"/>
    <w:rsid w:val="008550A6"/>
    <w:rsid w:val="00855B05"/>
    <w:rsid w:val="00855B99"/>
    <w:rsid w:val="0085607A"/>
    <w:rsid w:val="00856488"/>
    <w:rsid w:val="00857441"/>
    <w:rsid w:val="00862647"/>
    <w:rsid w:val="00862A13"/>
    <w:rsid w:val="00862F22"/>
    <w:rsid w:val="00863FDF"/>
    <w:rsid w:val="00864E45"/>
    <w:rsid w:val="008659B2"/>
    <w:rsid w:val="00865ED0"/>
    <w:rsid w:val="008666AD"/>
    <w:rsid w:val="00866768"/>
    <w:rsid w:val="00866ACC"/>
    <w:rsid w:val="00867109"/>
    <w:rsid w:val="00867A28"/>
    <w:rsid w:val="00870661"/>
    <w:rsid w:val="0087085A"/>
    <w:rsid w:val="00870D48"/>
    <w:rsid w:val="00871264"/>
    <w:rsid w:val="00871688"/>
    <w:rsid w:val="00871C18"/>
    <w:rsid w:val="00873485"/>
    <w:rsid w:val="00873BFE"/>
    <w:rsid w:val="00873BFF"/>
    <w:rsid w:val="00873F0F"/>
    <w:rsid w:val="0087427D"/>
    <w:rsid w:val="00874E19"/>
    <w:rsid w:val="00875E39"/>
    <w:rsid w:val="00875FDC"/>
    <w:rsid w:val="0087664F"/>
    <w:rsid w:val="00876867"/>
    <w:rsid w:val="00876A89"/>
    <w:rsid w:val="00876B26"/>
    <w:rsid w:val="00876F7D"/>
    <w:rsid w:val="00877A90"/>
    <w:rsid w:val="00877D07"/>
    <w:rsid w:val="00880447"/>
    <w:rsid w:val="008816EA"/>
    <w:rsid w:val="00881A05"/>
    <w:rsid w:val="00882362"/>
    <w:rsid w:val="008825BC"/>
    <w:rsid w:val="00882D6E"/>
    <w:rsid w:val="0088316D"/>
    <w:rsid w:val="008831CC"/>
    <w:rsid w:val="00884FF4"/>
    <w:rsid w:val="00885D9F"/>
    <w:rsid w:val="00886BBB"/>
    <w:rsid w:val="00887201"/>
    <w:rsid w:val="00887C83"/>
    <w:rsid w:val="00887DCD"/>
    <w:rsid w:val="00887EE8"/>
    <w:rsid w:val="0089015D"/>
    <w:rsid w:val="008904D9"/>
    <w:rsid w:val="0089144C"/>
    <w:rsid w:val="00891564"/>
    <w:rsid w:val="008917B4"/>
    <w:rsid w:val="00891C8F"/>
    <w:rsid w:val="00893187"/>
    <w:rsid w:val="0089353E"/>
    <w:rsid w:val="00893899"/>
    <w:rsid w:val="00895011"/>
    <w:rsid w:val="008979E3"/>
    <w:rsid w:val="00897A24"/>
    <w:rsid w:val="00897BB1"/>
    <w:rsid w:val="008A00F1"/>
    <w:rsid w:val="008A0FB1"/>
    <w:rsid w:val="008A3109"/>
    <w:rsid w:val="008A344A"/>
    <w:rsid w:val="008A3889"/>
    <w:rsid w:val="008A45AD"/>
    <w:rsid w:val="008A4CB9"/>
    <w:rsid w:val="008A4D94"/>
    <w:rsid w:val="008A575E"/>
    <w:rsid w:val="008A5B0C"/>
    <w:rsid w:val="008A5F16"/>
    <w:rsid w:val="008A7A41"/>
    <w:rsid w:val="008B00E3"/>
    <w:rsid w:val="008B02D6"/>
    <w:rsid w:val="008B037E"/>
    <w:rsid w:val="008B07D7"/>
    <w:rsid w:val="008B0DD3"/>
    <w:rsid w:val="008B1392"/>
    <w:rsid w:val="008B13B8"/>
    <w:rsid w:val="008B1F2C"/>
    <w:rsid w:val="008B3A34"/>
    <w:rsid w:val="008B3CFA"/>
    <w:rsid w:val="008B54E0"/>
    <w:rsid w:val="008B5623"/>
    <w:rsid w:val="008B646A"/>
    <w:rsid w:val="008B688B"/>
    <w:rsid w:val="008B6BBE"/>
    <w:rsid w:val="008B728F"/>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BBC"/>
    <w:rsid w:val="008C6131"/>
    <w:rsid w:val="008C613D"/>
    <w:rsid w:val="008C680D"/>
    <w:rsid w:val="008C6C26"/>
    <w:rsid w:val="008C7695"/>
    <w:rsid w:val="008C7E04"/>
    <w:rsid w:val="008D00BE"/>
    <w:rsid w:val="008D04FD"/>
    <w:rsid w:val="008D0B5B"/>
    <w:rsid w:val="008D0CA9"/>
    <w:rsid w:val="008D1336"/>
    <w:rsid w:val="008D1693"/>
    <w:rsid w:val="008D22C4"/>
    <w:rsid w:val="008D35FD"/>
    <w:rsid w:val="008D3BA1"/>
    <w:rsid w:val="008D3BCA"/>
    <w:rsid w:val="008D3D4F"/>
    <w:rsid w:val="008D45CC"/>
    <w:rsid w:val="008D4901"/>
    <w:rsid w:val="008D4E62"/>
    <w:rsid w:val="008D532B"/>
    <w:rsid w:val="008D57F5"/>
    <w:rsid w:val="008D5E4E"/>
    <w:rsid w:val="008E02A5"/>
    <w:rsid w:val="008E15BC"/>
    <w:rsid w:val="008E193F"/>
    <w:rsid w:val="008E49FF"/>
    <w:rsid w:val="008E4DA8"/>
    <w:rsid w:val="008E4EAD"/>
    <w:rsid w:val="008E6EB6"/>
    <w:rsid w:val="008E7723"/>
    <w:rsid w:val="008F1101"/>
    <w:rsid w:val="008F151C"/>
    <w:rsid w:val="008F2B03"/>
    <w:rsid w:val="008F3E41"/>
    <w:rsid w:val="008F40DE"/>
    <w:rsid w:val="008F5426"/>
    <w:rsid w:val="008F543F"/>
    <w:rsid w:val="008F5CFE"/>
    <w:rsid w:val="008F6D49"/>
    <w:rsid w:val="008F72A8"/>
    <w:rsid w:val="008F7A94"/>
    <w:rsid w:val="008F7C1A"/>
    <w:rsid w:val="00900123"/>
    <w:rsid w:val="00900EC0"/>
    <w:rsid w:val="00901E45"/>
    <w:rsid w:val="00901E67"/>
    <w:rsid w:val="00902330"/>
    <w:rsid w:val="00902476"/>
    <w:rsid w:val="0090273E"/>
    <w:rsid w:val="0090361B"/>
    <w:rsid w:val="009039F3"/>
    <w:rsid w:val="00904613"/>
    <w:rsid w:val="009049B1"/>
    <w:rsid w:val="00905A05"/>
    <w:rsid w:val="00905E3B"/>
    <w:rsid w:val="0090679C"/>
    <w:rsid w:val="0091184F"/>
    <w:rsid w:val="009120E4"/>
    <w:rsid w:val="009128EA"/>
    <w:rsid w:val="0091363D"/>
    <w:rsid w:val="0091595D"/>
    <w:rsid w:val="00915D31"/>
    <w:rsid w:val="00915D5C"/>
    <w:rsid w:val="00915EE1"/>
    <w:rsid w:val="00915F83"/>
    <w:rsid w:val="00915FDD"/>
    <w:rsid w:val="00916783"/>
    <w:rsid w:val="00916C22"/>
    <w:rsid w:val="00916E48"/>
    <w:rsid w:val="00917D55"/>
    <w:rsid w:val="00920882"/>
    <w:rsid w:val="00920BC8"/>
    <w:rsid w:val="00920C25"/>
    <w:rsid w:val="0092271E"/>
    <w:rsid w:val="0092339E"/>
    <w:rsid w:val="0092356E"/>
    <w:rsid w:val="00923934"/>
    <w:rsid w:val="00923A2A"/>
    <w:rsid w:val="0092447F"/>
    <w:rsid w:val="00924A8F"/>
    <w:rsid w:val="0092657A"/>
    <w:rsid w:val="009268CF"/>
    <w:rsid w:val="00927719"/>
    <w:rsid w:val="00927C78"/>
    <w:rsid w:val="00927E32"/>
    <w:rsid w:val="00927EF0"/>
    <w:rsid w:val="0093083A"/>
    <w:rsid w:val="00930D41"/>
    <w:rsid w:val="00930F36"/>
    <w:rsid w:val="0093101B"/>
    <w:rsid w:val="009312F8"/>
    <w:rsid w:val="00931598"/>
    <w:rsid w:val="009315FD"/>
    <w:rsid w:val="009316AA"/>
    <w:rsid w:val="00931EBA"/>
    <w:rsid w:val="0093340A"/>
    <w:rsid w:val="00933B22"/>
    <w:rsid w:val="00933C55"/>
    <w:rsid w:val="00933FDC"/>
    <w:rsid w:val="009351D9"/>
    <w:rsid w:val="009365A9"/>
    <w:rsid w:val="00937267"/>
    <w:rsid w:val="0093759A"/>
    <w:rsid w:val="009408AE"/>
    <w:rsid w:val="009418F9"/>
    <w:rsid w:val="00942058"/>
    <w:rsid w:val="009421B1"/>
    <w:rsid w:val="009426FC"/>
    <w:rsid w:val="00943646"/>
    <w:rsid w:val="00943DB6"/>
    <w:rsid w:val="00944686"/>
    <w:rsid w:val="00944AA9"/>
    <w:rsid w:val="00945414"/>
    <w:rsid w:val="00945639"/>
    <w:rsid w:val="009464BD"/>
    <w:rsid w:val="009465CF"/>
    <w:rsid w:val="0094719E"/>
    <w:rsid w:val="00947A9E"/>
    <w:rsid w:val="00947EC8"/>
    <w:rsid w:val="0095008D"/>
    <w:rsid w:val="009506EC"/>
    <w:rsid w:val="00950CB4"/>
    <w:rsid w:val="00950D21"/>
    <w:rsid w:val="00950ED6"/>
    <w:rsid w:val="009513BD"/>
    <w:rsid w:val="009519A7"/>
    <w:rsid w:val="009523D7"/>
    <w:rsid w:val="009529DD"/>
    <w:rsid w:val="00952B47"/>
    <w:rsid w:val="009535D9"/>
    <w:rsid w:val="009541D1"/>
    <w:rsid w:val="00954473"/>
    <w:rsid w:val="009545E2"/>
    <w:rsid w:val="009553CC"/>
    <w:rsid w:val="00955608"/>
    <w:rsid w:val="00956584"/>
    <w:rsid w:val="00957F15"/>
    <w:rsid w:val="00960135"/>
    <w:rsid w:val="00960493"/>
    <w:rsid w:val="00960606"/>
    <w:rsid w:val="009606EE"/>
    <w:rsid w:val="0096122A"/>
    <w:rsid w:val="0096166C"/>
    <w:rsid w:val="009618DB"/>
    <w:rsid w:val="00961B7E"/>
    <w:rsid w:val="009620A9"/>
    <w:rsid w:val="0096268C"/>
    <w:rsid w:val="00962798"/>
    <w:rsid w:val="00964E25"/>
    <w:rsid w:val="00965A76"/>
    <w:rsid w:val="00965F2A"/>
    <w:rsid w:val="0096629A"/>
    <w:rsid w:val="00966305"/>
    <w:rsid w:val="0096662D"/>
    <w:rsid w:val="00966C3A"/>
    <w:rsid w:val="0096782B"/>
    <w:rsid w:val="00967CAA"/>
    <w:rsid w:val="00967CCC"/>
    <w:rsid w:val="009716A9"/>
    <w:rsid w:val="00971780"/>
    <w:rsid w:val="00972872"/>
    <w:rsid w:val="00973188"/>
    <w:rsid w:val="00973212"/>
    <w:rsid w:val="00973914"/>
    <w:rsid w:val="00973989"/>
    <w:rsid w:val="00973A4E"/>
    <w:rsid w:val="00974237"/>
    <w:rsid w:val="009761EE"/>
    <w:rsid w:val="009761F2"/>
    <w:rsid w:val="009768CC"/>
    <w:rsid w:val="00977234"/>
    <w:rsid w:val="00980594"/>
    <w:rsid w:val="009806B2"/>
    <w:rsid w:val="00980818"/>
    <w:rsid w:val="00980E33"/>
    <w:rsid w:val="00981261"/>
    <w:rsid w:val="00983A39"/>
    <w:rsid w:val="00983D90"/>
    <w:rsid w:val="00983F1F"/>
    <w:rsid w:val="00984426"/>
    <w:rsid w:val="009847F4"/>
    <w:rsid w:val="0098514E"/>
    <w:rsid w:val="00986DB0"/>
    <w:rsid w:val="0098763F"/>
    <w:rsid w:val="00987DA4"/>
    <w:rsid w:val="00990107"/>
    <w:rsid w:val="0099091A"/>
    <w:rsid w:val="009912C8"/>
    <w:rsid w:val="009914BF"/>
    <w:rsid w:val="00991625"/>
    <w:rsid w:val="0099213A"/>
    <w:rsid w:val="00993492"/>
    <w:rsid w:val="009942A5"/>
    <w:rsid w:val="00997292"/>
    <w:rsid w:val="009972A0"/>
    <w:rsid w:val="009A0DC3"/>
    <w:rsid w:val="009A167A"/>
    <w:rsid w:val="009A19ED"/>
    <w:rsid w:val="009A1E4D"/>
    <w:rsid w:val="009A24D9"/>
    <w:rsid w:val="009A2C47"/>
    <w:rsid w:val="009A2E9C"/>
    <w:rsid w:val="009A38BD"/>
    <w:rsid w:val="009A39A3"/>
    <w:rsid w:val="009A3DDA"/>
    <w:rsid w:val="009A3FA6"/>
    <w:rsid w:val="009A4C66"/>
    <w:rsid w:val="009A5810"/>
    <w:rsid w:val="009A647E"/>
    <w:rsid w:val="009A702F"/>
    <w:rsid w:val="009A71BB"/>
    <w:rsid w:val="009A7642"/>
    <w:rsid w:val="009A769A"/>
    <w:rsid w:val="009A7B65"/>
    <w:rsid w:val="009A7F00"/>
    <w:rsid w:val="009B040B"/>
    <w:rsid w:val="009B0FF7"/>
    <w:rsid w:val="009B1AC5"/>
    <w:rsid w:val="009B1F1E"/>
    <w:rsid w:val="009B1F67"/>
    <w:rsid w:val="009B229D"/>
    <w:rsid w:val="009B2A4C"/>
    <w:rsid w:val="009B35A4"/>
    <w:rsid w:val="009B3702"/>
    <w:rsid w:val="009B4B85"/>
    <w:rsid w:val="009B570F"/>
    <w:rsid w:val="009B61C5"/>
    <w:rsid w:val="009B6255"/>
    <w:rsid w:val="009B67CF"/>
    <w:rsid w:val="009B73BE"/>
    <w:rsid w:val="009B781A"/>
    <w:rsid w:val="009C010B"/>
    <w:rsid w:val="009C08FA"/>
    <w:rsid w:val="009C0ED4"/>
    <w:rsid w:val="009C2625"/>
    <w:rsid w:val="009C48C0"/>
    <w:rsid w:val="009C4A8B"/>
    <w:rsid w:val="009C5458"/>
    <w:rsid w:val="009C76D0"/>
    <w:rsid w:val="009D0884"/>
    <w:rsid w:val="009D0CAD"/>
    <w:rsid w:val="009D0DC4"/>
    <w:rsid w:val="009D0FE7"/>
    <w:rsid w:val="009D173F"/>
    <w:rsid w:val="009D21FA"/>
    <w:rsid w:val="009D22EE"/>
    <w:rsid w:val="009D317D"/>
    <w:rsid w:val="009D32BE"/>
    <w:rsid w:val="009D36AF"/>
    <w:rsid w:val="009D3907"/>
    <w:rsid w:val="009D3975"/>
    <w:rsid w:val="009D3ECB"/>
    <w:rsid w:val="009D3F2D"/>
    <w:rsid w:val="009D4216"/>
    <w:rsid w:val="009D449C"/>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B1F"/>
    <w:rsid w:val="009E2E6C"/>
    <w:rsid w:val="009E3F70"/>
    <w:rsid w:val="009E4742"/>
    <w:rsid w:val="009E64C7"/>
    <w:rsid w:val="009E672D"/>
    <w:rsid w:val="009E6F55"/>
    <w:rsid w:val="009E73B6"/>
    <w:rsid w:val="009E79B4"/>
    <w:rsid w:val="009F0671"/>
    <w:rsid w:val="009F0B64"/>
    <w:rsid w:val="009F1182"/>
    <w:rsid w:val="009F23D3"/>
    <w:rsid w:val="009F2EDA"/>
    <w:rsid w:val="009F30C4"/>
    <w:rsid w:val="009F3608"/>
    <w:rsid w:val="009F36F4"/>
    <w:rsid w:val="009F375E"/>
    <w:rsid w:val="009F41F7"/>
    <w:rsid w:val="009F455E"/>
    <w:rsid w:val="009F55B6"/>
    <w:rsid w:val="009F5EAF"/>
    <w:rsid w:val="009F6599"/>
    <w:rsid w:val="009F7035"/>
    <w:rsid w:val="009F782A"/>
    <w:rsid w:val="00A00B66"/>
    <w:rsid w:val="00A00EF5"/>
    <w:rsid w:val="00A013E0"/>
    <w:rsid w:val="00A01401"/>
    <w:rsid w:val="00A01CBE"/>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7128"/>
    <w:rsid w:val="00A12695"/>
    <w:rsid w:val="00A12DDF"/>
    <w:rsid w:val="00A13134"/>
    <w:rsid w:val="00A132F8"/>
    <w:rsid w:val="00A1465D"/>
    <w:rsid w:val="00A14EB9"/>
    <w:rsid w:val="00A14EEA"/>
    <w:rsid w:val="00A15880"/>
    <w:rsid w:val="00A16D8C"/>
    <w:rsid w:val="00A17363"/>
    <w:rsid w:val="00A17540"/>
    <w:rsid w:val="00A17A3C"/>
    <w:rsid w:val="00A204B8"/>
    <w:rsid w:val="00A208A7"/>
    <w:rsid w:val="00A20D30"/>
    <w:rsid w:val="00A21D07"/>
    <w:rsid w:val="00A2226B"/>
    <w:rsid w:val="00A22F08"/>
    <w:rsid w:val="00A2309C"/>
    <w:rsid w:val="00A23BE7"/>
    <w:rsid w:val="00A23D29"/>
    <w:rsid w:val="00A24015"/>
    <w:rsid w:val="00A24852"/>
    <w:rsid w:val="00A24A00"/>
    <w:rsid w:val="00A25822"/>
    <w:rsid w:val="00A26460"/>
    <w:rsid w:val="00A2748C"/>
    <w:rsid w:val="00A277A6"/>
    <w:rsid w:val="00A27A21"/>
    <w:rsid w:val="00A30403"/>
    <w:rsid w:val="00A31E8B"/>
    <w:rsid w:val="00A31F59"/>
    <w:rsid w:val="00A32C0F"/>
    <w:rsid w:val="00A333D1"/>
    <w:rsid w:val="00A33B53"/>
    <w:rsid w:val="00A3413F"/>
    <w:rsid w:val="00A34765"/>
    <w:rsid w:val="00A34B70"/>
    <w:rsid w:val="00A35C1D"/>
    <w:rsid w:val="00A35CE5"/>
    <w:rsid w:val="00A373CA"/>
    <w:rsid w:val="00A3768D"/>
    <w:rsid w:val="00A37E3F"/>
    <w:rsid w:val="00A40030"/>
    <w:rsid w:val="00A40960"/>
    <w:rsid w:val="00A419C2"/>
    <w:rsid w:val="00A421D5"/>
    <w:rsid w:val="00A425B6"/>
    <w:rsid w:val="00A42958"/>
    <w:rsid w:val="00A42CFC"/>
    <w:rsid w:val="00A43451"/>
    <w:rsid w:val="00A43A4F"/>
    <w:rsid w:val="00A453CE"/>
    <w:rsid w:val="00A45684"/>
    <w:rsid w:val="00A45E65"/>
    <w:rsid w:val="00A46ED7"/>
    <w:rsid w:val="00A473FA"/>
    <w:rsid w:val="00A50590"/>
    <w:rsid w:val="00A516BD"/>
    <w:rsid w:val="00A525DF"/>
    <w:rsid w:val="00A53036"/>
    <w:rsid w:val="00A53330"/>
    <w:rsid w:val="00A534D0"/>
    <w:rsid w:val="00A536E7"/>
    <w:rsid w:val="00A55150"/>
    <w:rsid w:val="00A555F7"/>
    <w:rsid w:val="00A559E8"/>
    <w:rsid w:val="00A56352"/>
    <w:rsid w:val="00A56563"/>
    <w:rsid w:val="00A56938"/>
    <w:rsid w:val="00A56CED"/>
    <w:rsid w:val="00A602F0"/>
    <w:rsid w:val="00A6146C"/>
    <w:rsid w:val="00A61AA5"/>
    <w:rsid w:val="00A61E3E"/>
    <w:rsid w:val="00A627ED"/>
    <w:rsid w:val="00A6280F"/>
    <w:rsid w:val="00A62E35"/>
    <w:rsid w:val="00A6347F"/>
    <w:rsid w:val="00A639A3"/>
    <w:rsid w:val="00A639CA"/>
    <w:rsid w:val="00A64527"/>
    <w:rsid w:val="00A65D3E"/>
    <w:rsid w:val="00A66DC9"/>
    <w:rsid w:val="00A67203"/>
    <w:rsid w:val="00A6724A"/>
    <w:rsid w:val="00A67B34"/>
    <w:rsid w:val="00A67D3F"/>
    <w:rsid w:val="00A705D7"/>
    <w:rsid w:val="00A706AC"/>
    <w:rsid w:val="00A713EF"/>
    <w:rsid w:val="00A72325"/>
    <w:rsid w:val="00A72D60"/>
    <w:rsid w:val="00A72E0A"/>
    <w:rsid w:val="00A72F1F"/>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60E1"/>
    <w:rsid w:val="00A86B27"/>
    <w:rsid w:val="00A877B7"/>
    <w:rsid w:val="00A90112"/>
    <w:rsid w:val="00A904CA"/>
    <w:rsid w:val="00A91030"/>
    <w:rsid w:val="00A913BC"/>
    <w:rsid w:val="00A9237F"/>
    <w:rsid w:val="00A927ED"/>
    <w:rsid w:val="00A92D2F"/>
    <w:rsid w:val="00A92DB7"/>
    <w:rsid w:val="00A9322F"/>
    <w:rsid w:val="00A934B7"/>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553"/>
    <w:rsid w:val="00AA484B"/>
    <w:rsid w:val="00AA5F23"/>
    <w:rsid w:val="00AA5FD7"/>
    <w:rsid w:val="00AA673B"/>
    <w:rsid w:val="00AA753F"/>
    <w:rsid w:val="00AA776E"/>
    <w:rsid w:val="00AA7799"/>
    <w:rsid w:val="00AA7B4C"/>
    <w:rsid w:val="00AB02FB"/>
    <w:rsid w:val="00AB06F3"/>
    <w:rsid w:val="00AB158E"/>
    <w:rsid w:val="00AB2A2B"/>
    <w:rsid w:val="00AB3DDA"/>
    <w:rsid w:val="00AB4A24"/>
    <w:rsid w:val="00AB5537"/>
    <w:rsid w:val="00AB5B89"/>
    <w:rsid w:val="00AB62B2"/>
    <w:rsid w:val="00AB65C6"/>
    <w:rsid w:val="00AB6A40"/>
    <w:rsid w:val="00AB7E28"/>
    <w:rsid w:val="00AC0302"/>
    <w:rsid w:val="00AC2008"/>
    <w:rsid w:val="00AC2346"/>
    <w:rsid w:val="00AC2415"/>
    <w:rsid w:val="00AC2A4C"/>
    <w:rsid w:val="00AC2A5B"/>
    <w:rsid w:val="00AC2E8A"/>
    <w:rsid w:val="00AC4AA7"/>
    <w:rsid w:val="00AC4B0C"/>
    <w:rsid w:val="00AC4B1E"/>
    <w:rsid w:val="00AC572C"/>
    <w:rsid w:val="00AD4756"/>
    <w:rsid w:val="00AD5320"/>
    <w:rsid w:val="00AD6157"/>
    <w:rsid w:val="00AD66B4"/>
    <w:rsid w:val="00AD70B3"/>
    <w:rsid w:val="00AD735F"/>
    <w:rsid w:val="00AD7924"/>
    <w:rsid w:val="00AE07D1"/>
    <w:rsid w:val="00AE0DC7"/>
    <w:rsid w:val="00AE18A5"/>
    <w:rsid w:val="00AE18D6"/>
    <w:rsid w:val="00AE23A7"/>
    <w:rsid w:val="00AE264C"/>
    <w:rsid w:val="00AE2DA7"/>
    <w:rsid w:val="00AE37AF"/>
    <w:rsid w:val="00AE3DEC"/>
    <w:rsid w:val="00AE3F89"/>
    <w:rsid w:val="00AE40B1"/>
    <w:rsid w:val="00AE41DA"/>
    <w:rsid w:val="00AE46D6"/>
    <w:rsid w:val="00AE5B49"/>
    <w:rsid w:val="00AE5EBF"/>
    <w:rsid w:val="00AE65AA"/>
    <w:rsid w:val="00AE7757"/>
    <w:rsid w:val="00AF08AB"/>
    <w:rsid w:val="00AF0D5A"/>
    <w:rsid w:val="00AF1FB8"/>
    <w:rsid w:val="00AF25D8"/>
    <w:rsid w:val="00AF2C20"/>
    <w:rsid w:val="00AF31D3"/>
    <w:rsid w:val="00AF37C8"/>
    <w:rsid w:val="00AF3905"/>
    <w:rsid w:val="00AF3A46"/>
    <w:rsid w:val="00AF45AC"/>
    <w:rsid w:val="00AF46F4"/>
    <w:rsid w:val="00AF5453"/>
    <w:rsid w:val="00AF597B"/>
    <w:rsid w:val="00AF6A84"/>
    <w:rsid w:val="00AF7C40"/>
    <w:rsid w:val="00B002C1"/>
    <w:rsid w:val="00B00837"/>
    <w:rsid w:val="00B010FB"/>
    <w:rsid w:val="00B0288A"/>
    <w:rsid w:val="00B028CE"/>
    <w:rsid w:val="00B02AA5"/>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70D"/>
    <w:rsid w:val="00B173AC"/>
    <w:rsid w:val="00B17507"/>
    <w:rsid w:val="00B17CAB"/>
    <w:rsid w:val="00B200E9"/>
    <w:rsid w:val="00B20E1F"/>
    <w:rsid w:val="00B2232C"/>
    <w:rsid w:val="00B22616"/>
    <w:rsid w:val="00B22B8E"/>
    <w:rsid w:val="00B22BD3"/>
    <w:rsid w:val="00B23396"/>
    <w:rsid w:val="00B240DA"/>
    <w:rsid w:val="00B24C0A"/>
    <w:rsid w:val="00B25712"/>
    <w:rsid w:val="00B2573E"/>
    <w:rsid w:val="00B2575B"/>
    <w:rsid w:val="00B263A9"/>
    <w:rsid w:val="00B26A3A"/>
    <w:rsid w:val="00B26C97"/>
    <w:rsid w:val="00B26C9A"/>
    <w:rsid w:val="00B276FA"/>
    <w:rsid w:val="00B31D6B"/>
    <w:rsid w:val="00B32014"/>
    <w:rsid w:val="00B32112"/>
    <w:rsid w:val="00B326FA"/>
    <w:rsid w:val="00B32B10"/>
    <w:rsid w:val="00B33714"/>
    <w:rsid w:val="00B351AD"/>
    <w:rsid w:val="00B354CF"/>
    <w:rsid w:val="00B35504"/>
    <w:rsid w:val="00B35CFD"/>
    <w:rsid w:val="00B3651D"/>
    <w:rsid w:val="00B36B91"/>
    <w:rsid w:val="00B37822"/>
    <w:rsid w:val="00B40A89"/>
    <w:rsid w:val="00B41F05"/>
    <w:rsid w:val="00B42242"/>
    <w:rsid w:val="00B42AA5"/>
    <w:rsid w:val="00B42D1E"/>
    <w:rsid w:val="00B43782"/>
    <w:rsid w:val="00B437D6"/>
    <w:rsid w:val="00B43B80"/>
    <w:rsid w:val="00B447FA"/>
    <w:rsid w:val="00B44DB7"/>
    <w:rsid w:val="00B452E4"/>
    <w:rsid w:val="00B458F5"/>
    <w:rsid w:val="00B460A8"/>
    <w:rsid w:val="00B4621D"/>
    <w:rsid w:val="00B4693F"/>
    <w:rsid w:val="00B46E8B"/>
    <w:rsid w:val="00B4779D"/>
    <w:rsid w:val="00B47DCE"/>
    <w:rsid w:val="00B50D5C"/>
    <w:rsid w:val="00B51119"/>
    <w:rsid w:val="00B5334F"/>
    <w:rsid w:val="00B533E9"/>
    <w:rsid w:val="00B53C07"/>
    <w:rsid w:val="00B53E0E"/>
    <w:rsid w:val="00B54835"/>
    <w:rsid w:val="00B5570A"/>
    <w:rsid w:val="00B55876"/>
    <w:rsid w:val="00B558FB"/>
    <w:rsid w:val="00B55C07"/>
    <w:rsid w:val="00B55E4F"/>
    <w:rsid w:val="00B55F60"/>
    <w:rsid w:val="00B56193"/>
    <w:rsid w:val="00B56D07"/>
    <w:rsid w:val="00B56E48"/>
    <w:rsid w:val="00B56F2F"/>
    <w:rsid w:val="00B57F4B"/>
    <w:rsid w:val="00B60179"/>
    <w:rsid w:val="00B60271"/>
    <w:rsid w:val="00B606DF"/>
    <w:rsid w:val="00B60A99"/>
    <w:rsid w:val="00B61148"/>
    <w:rsid w:val="00B611DB"/>
    <w:rsid w:val="00B61201"/>
    <w:rsid w:val="00B62EE3"/>
    <w:rsid w:val="00B6425D"/>
    <w:rsid w:val="00B6474D"/>
    <w:rsid w:val="00B649BA"/>
    <w:rsid w:val="00B64C5C"/>
    <w:rsid w:val="00B65D27"/>
    <w:rsid w:val="00B66357"/>
    <w:rsid w:val="00B66ABB"/>
    <w:rsid w:val="00B66DC8"/>
    <w:rsid w:val="00B67C04"/>
    <w:rsid w:val="00B67ED4"/>
    <w:rsid w:val="00B67FA7"/>
    <w:rsid w:val="00B70372"/>
    <w:rsid w:val="00B70D60"/>
    <w:rsid w:val="00B711E1"/>
    <w:rsid w:val="00B73346"/>
    <w:rsid w:val="00B7534C"/>
    <w:rsid w:val="00B7542E"/>
    <w:rsid w:val="00B7599D"/>
    <w:rsid w:val="00B762D6"/>
    <w:rsid w:val="00B76400"/>
    <w:rsid w:val="00B8035A"/>
    <w:rsid w:val="00B8057E"/>
    <w:rsid w:val="00B80695"/>
    <w:rsid w:val="00B80B3B"/>
    <w:rsid w:val="00B8152C"/>
    <w:rsid w:val="00B81681"/>
    <w:rsid w:val="00B81899"/>
    <w:rsid w:val="00B82074"/>
    <w:rsid w:val="00B8264B"/>
    <w:rsid w:val="00B8275C"/>
    <w:rsid w:val="00B83962"/>
    <w:rsid w:val="00B843E8"/>
    <w:rsid w:val="00B847F5"/>
    <w:rsid w:val="00B85332"/>
    <w:rsid w:val="00B85B2B"/>
    <w:rsid w:val="00B85F81"/>
    <w:rsid w:val="00B863CB"/>
    <w:rsid w:val="00B86890"/>
    <w:rsid w:val="00B86D13"/>
    <w:rsid w:val="00B87898"/>
    <w:rsid w:val="00B8798E"/>
    <w:rsid w:val="00B90749"/>
    <w:rsid w:val="00B90D10"/>
    <w:rsid w:val="00B91B66"/>
    <w:rsid w:val="00B92690"/>
    <w:rsid w:val="00B92E9D"/>
    <w:rsid w:val="00B9350E"/>
    <w:rsid w:val="00B93623"/>
    <w:rsid w:val="00B93AA2"/>
    <w:rsid w:val="00B950A1"/>
    <w:rsid w:val="00B95D17"/>
    <w:rsid w:val="00B9635D"/>
    <w:rsid w:val="00B96E7C"/>
    <w:rsid w:val="00B97269"/>
    <w:rsid w:val="00B97552"/>
    <w:rsid w:val="00B97659"/>
    <w:rsid w:val="00B97C4F"/>
    <w:rsid w:val="00B97EDA"/>
    <w:rsid w:val="00BA041A"/>
    <w:rsid w:val="00BA0A36"/>
    <w:rsid w:val="00BA2991"/>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23DF"/>
    <w:rsid w:val="00BB33AB"/>
    <w:rsid w:val="00BB35D0"/>
    <w:rsid w:val="00BB4139"/>
    <w:rsid w:val="00BB585A"/>
    <w:rsid w:val="00BB5B2C"/>
    <w:rsid w:val="00BB5E23"/>
    <w:rsid w:val="00BB682E"/>
    <w:rsid w:val="00BB6A79"/>
    <w:rsid w:val="00BC07D6"/>
    <w:rsid w:val="00BC09ED"/>
    <w:rsid w:val="00BC3589"/>
    <w:rsid w:val="00BC385D"/>
    <w:rsid w:val="00BC3E37"/>
    <w:rsid w:val="00BC492D"/>
    <w:rsid w:val="00BC5110"/>
    <w:rsid w:val="00BC64CA"/>
    <w:rsid w:val="00BC6614"/>
    <w:rsid w:val="00BC6C3A"/>
    <w:rsid w:val="00BC6D96"/>
    <w:rsid w:val="00BD162C"/>
    <w:rsid w:val="00BD2055"/>
    <w:rsid w:val="00BD2261"/>
    <w:rsid w:val="00BD25CB"/>
    <w:rsid w:val="00BD35D2"/>
    <w:rsid w:val="00BD3874"/>
    <w:rsid w:val="00BD4017"/>
    <w:rsid w:val="00BD431B"/>
    <w:rsid w:val="00BD5044"/>
    <w:rsid w:val="00BD56F1"/>
    <w:rsid w:val="00BD5A79"/>
    <w:rsid w:val="00BD6D10"/>
    <w:rsid w:val="00BD7894"/>
    <w:rsid w:val="00BD7995"/>
    <w:rsid w:val="00BD7DCC"/>
    <w:rsid w:val="00BE04DB"/>
    <w:rsid w:val="00BE069D"/>
    <w:rsid w:val="00BE13F0"/>
    <w:rsid w:val="00BE1AF0"/>
    <w:rsid w:val="00BE1C7E"/>
    <w:rsid w:val="00BE1EA0"/>
    <w:rsid w:val="00BE3256"/>
    <w:rsid w:val="00BE4372"/>
    <w:rsid w:val="00BE46EC"/>
    <w:rsid w:val="00BE57A3"/>
    <w:rsid w:val="00BE6BA8"/>
    <w:rsid w:val="00BF0179"/>
    <w:rsid w:val="00BF0FD3"/>
    <w:rsid w:val="00BF17C4"/>
    <w:rsid w:val="00BF1A2F"/>
    <w:rsid w:val="00BF263F"/>
    <w:rsid w:val="00BF26C1"/>
    <w:rsid w:val="00BF286D"/>
    <w:rsid w:val="00BF3AF0"/>
    <w:rsid w:val="00BF3CA0"/>
    <w:rsid w:val="00BF3F2B"/>
    <w:rsid w:val="00BF4273"/>
    <w:rsid w:val="00BF44DC"/>
    <w:rsid w:val="00BF4A03"/>
    <w:rsid w:val="00BF4CD0"/>
    <w:rsid w:val="00BF5000"/>
    <w:rsid w:val="00BF5636"/>
    <w:rsid w:val="00BF5A7F"/>
    <w:rsid w:val="00BF6776"/>
    <w:rsid w:val="00BF68A2"/>
    <w:rsid w:val="00BF6A05"/>
    <w:rsid w:val="00BF6C07"/>
    <w:rsid w:val="00BF6D4E"/>
    <w:rsid w:val="00BF6F14"/>
    <w:rsid w:val="00BF709F"/>
    <w:rsid w:val="00BF72FC"/>
    <w:rsid w:val="00BF7A35"/>
    <w:rsid w:val="00C00B88"/>
    <w:rsid w:val="00C02271"/>
    <w:rsid w:val="00C025DB"/>
    <w:rsid w:val="00C02A82"/>
    <w:rsid w:val="00C02C0D"/>
    <w:rsid w:val="00C02D96"/>
    <w:rsid w:val="00C03893"/>
    <w:rsid w:val="00C03EA5"/>
    <w:rsid w:val="00C043BC"/>
    <w:rsid w:val="00C0487F"/>
    <w:rsid w:val="00C050E5"/>
    <w:rsid w:val="00C05696"/>
    <w:rsid w:val="00C06055"/>
    <w:rsid w:val="00C06D1C"/>
    <w:rsid w:val="00C07031"/>
    <w:rsid w:val="00C07934"/>
    <w:rsid w:val="00C07BB6"/>
    <w:rsid w:val="00C07C8D"/>
    <w:rsid w:val="00C10680"/>
    <w:rsid w:val="00C1109F"/>
    <w:rsid w:val="00C11F91"/>
    <w:rsid w:val="00C128D3"/>
    <w:rsid w:val="00C12FE9"/>
    <w:rsid w:val="00C15095"/>
    <w:rsid w:val="00C15172"/>
    <w:rsid w:val="00C158A4"/>
    <w:rsid w:val="00C17310"/>
    <w:rsid w:val="00C17EF1"/>
    <w:rsid w:val="00C204DA"/>
    <w:rsid w:val="00C20866"/>
    <w:rsid w:val="00C20901"/>
    <w:rsid w:val="00C212E3"/>
    <w:rsid w:val="00C21B84"/>
    <w:rsid w:val="00C21FF3"/>
    <w:rsid w:val="00C228F3"/>
    <w:rsid w:val="00C22B84"/>
    <w:rsid w:val="00C22C1B"/>
    <w:rsid w:val="00C22EBB"/>
    <w:rsid w:val="00C2447A"/>
    <w:rsid w:val="00C27320"/>
    <w:rsid w:val="00C305C6"/>
    <w:rsid w:val="00C30FEA"/>
    <w:rsid w:val="00C31FD9"/>
    <w:rsid w:val="00C32361"/>
    <w:rsid w:val="00C34B2D"/>
    <w:rsid w:val="00C34CF9"/>
    <w:rsid w:val="00C34D89"/>
    <w:rsid w:val="00C34F69"/>
    <w:rsid w:val="00C35C60"/>
    <w:rsid w:val="00C35E4D"/>
    <w:rsid w:val="00C369A2"/>
    <w:rsid w:val="00C378BC"/>
    <w:rsid w:val="00C401A4"/>
    <w:rsid w:val="00C40CAA"/>
    <w:rsid w:val="00C4153C"/>
    <w:rsid w:val="00C4224A"/>
    <w:rsid w:val="00C42DFE"/>
    <w:rsid w:val="00C435F3"/>
    <w:rsid w:val="00C44546"/>
    <w:rsid w:val="00C449ED"/>
    <w:rsid w:val="00C44A5B"/>
    <w:rsid w:val="00C44D4D"/>
    <w:rsid w:val="00C452AE"/>
    <w:rsid w:val="00C45D69"/>
    <w:rsid w:val="00C463C0"/>
    <w:rsid w:val="00C466D7"/>
    <w:rsid w:val="00C474A8"/>
    <w:rsid w:val="00C474F7"/>
    <w:rsid w:val="00C4794B"/>
    <w:rsid w:val="00C47AA9"/>
    <w:rsid w:val="00C47E2C"/>
    <w:rsid w:val="00C50420"/>
    <w:rsid w:val="00C50761"/>
    <w:rsid w:val="00C50767"/>
    <w:rsid w:val="00C50B33"/>
    <w:rsid w:val="00C512D2"/>
    <w:rsid w:val="00C5192C"/>
    <w:rsid w:val="00C51E63"/>
    <w:rsid w:val="00C52198"/>
    <w:rsid w:val="00C534EE"/>
    <w:rsid w:val="00C53905"/>
    <w:rsid w:val="00C54480"/>
    <w:rsid w:val="00C55FFA"/>
    <w:rsid w:val="00C566A5"/>
    <w:rsid w:val="00C568DA"/>
    <w:rsid w:val="00C56938"/>
    <w:rsid w:val="00C56AA8"/>
    <w:rsid w:val="00C57DBD"/>
    <w:rsid w:val="00C57EE5"/>
    <w:rsid w:val="00C601A8"/>
    <w:rsid w:val="00C60244"/>
    <w:rsid w:val="00C61FF9"/>
    <w:rsid w:val="00C64222"/>
    <w:rsid w:val="00C644C2"/>
    <w:rsid w:val="00C6602E"/>
    <w:rsid w:val="00C661D5"/>
    <w:rsid w:val="00C66DFB"/>
    <w:rsid w:val="00C700F7"/>
    <w:rsid w:val="00C7044B"/>
    <w:rsid w:val="00C715D0"/>
    <w:rsid w:val="00C71FE4"/>
    <w:rsid w:val="00C7239E"/>
    <w:rsid w:val="00C72FA9"/>
    <w:rsid w:val="00C732AA"/>
    <w:rsid w:val="00C7482C"/>
    <w:rsid w:val="00C75345"/>
    <w:rsid w:val="00C7708C"/>
    <w:rsid w:val="00C77939"/>
    <w:rsid w:val="00C80440"/>
    <w:rsid w:val="00C804B6"/>
    <w:rsid w:val="00C817C9"/>
    <w:rsid w:val="00C81E11"/>
    <w:rsid w:val="00C82B00"/>
    <w:rsid w:val="00C83D55"/>
    <w:rsid w:val="00C846C6"/>
    <w:rsid w:val="00C849AC"/>
    <w:rsid w:val="00C862F4"/>
    <w:rsid w:val="00C8740E"/>
    <w:rsid w:val="00C87B55"/>
    <w:rsid w:val="00C9016A"/>
    <w:rsid w:val="00C90825"/>
    <w:rsid w:val="00C91B85"/>
    <w:rsid w:val="00C93127"/>
    <w:rsid w:val="00C941EE"/>
    <w:rsid w:val="00C9420F"/>
    <w:rsid w:val="00C94C39"/>
    <w:rsid w:val="00C94C67"/>
    <w:rsid w:val="00C96E1A"/>
    <w:rsid w:val="00C97CA0"/>
    <w:rsid w:val="00C97DD1"/>
    <w:rsid w:val="00CA0107"/>
    <w:rsid w:val="00CA0D53"/>
    <w:rsid w:val="00CA1685"/>
    <w:rsid w:val="00CA177A"/>
    <w:rsid w:val="00CA2D83"/>
    <w:rsid w:val="00CA2E2D"/>
    <w:rsid w:val="00CA3077"/>
    <w:rsid w:val="00CA45B7"/>
    <w:rsid w:val="00CA4610"/>
    <w:rsid w:val="00CA4CF1"/>
    <w:rsid w:val="00CA6500"/>
    <w:rsid w:val="00CA6E2D"/>
    <w:rsid w:val="00CA70DF"/>
    <w:rsid w:val="00CA75AD"/>
    <w:rsid w:val="00CA764F"/>
    <w:rsid w:val="00CA7664"/>
    <w:rsid w:val="00CA7B10"/>
    <w:rsid w:val="00CA7D45"/>
    <w:rsid w:val="00CB07E0"/>
    <w:rsid w:val="00CB18A0"/>
    <w:rsid w:val="00CB30A9"/>
    <w:rsid w:val="00CB3267"/>
    <w:rsid w:val="00CB33D5"/>
    <w:rsid w:val="00CB3852"/>
    <w:rsid w:val="00CB53B5"/>
    <w:rsid w:val="00CB636A"/>
    <w:rsid w:val="00CB63F3"/>
    <w:rsid w:val="00CC0026"/>
    <w:rsid w:val="00CC0671"/>
    <w:rsid w:val="00CC0AE3"/>
    <w:rsid w:val="00CC1897"/>
    <w:rsid w:val="00CC2017"/>
    <w:rsid w:val="00CC20E7"/>
    <w:rsid w:val="00CC21C5"/>
    <w:rsid w:val="00CC2945"/>
    <w:rsid w:val="00CC35CF"/>
    <w:rsid w:val="00CC45D0"/>
    <w:rsid w:val="00CC62E4"/>
    <w:rsid w:val="00CC76E9"/>
    <w:rsid w:val="00CC76F8"/>
    <w:rsid w:val="00CD00C5"/>
    <w:rsid w:val="00CD1245"/>
    <w:rsid w:val="00CD1785"/>
    <w:rsid w:val="00CD1952"/>
    <w:rsid w:val="00CD1F38"/>
    <w:rsid w:val="00CD287D"/>
    <w:rsid w:val="00CD3C4B"/>
    <w:rsid w:val="00CD3DCE"/>
    <w:rsid w:val="00CD4393"/>
    <w:rsid w:val="00CD4B48"/>
    <w:rsid w:val="00CD6F1F"/>
    <w:rsid w:val="00CD736C"/>
    <w:rsid w:val="00CE0C78"/>
    <w:rsid w:val="00CE1AFD"/>
    <w:rsid w:val="00CE2E79"/>
    <w:rsid w:val="00CE326F"/>
    <w:rsid w:val="00CE398F"/>
    <w:rsid w:val="00CE3E7C"/>
    <w:rsid w:val="00CE4A5E"/>
    <w:rsid w:val="00CE4BA9"/>
    <w:rsid w:val="00CE53EB"/>
    <w:rsid w:val="00CE6603"/>
    <w:rsid w:val="00CE6ACD"/>
    <w:rsid w:val="00CF01E0"/>
    <w:rsid w:val="00CF086A"/>
    <w:rsid w:val="00CF0F44"/>
    <w:rsid w:val="00CF13D6"/>
    <w:rsid w:val="00CF2800"/>
    <w:rsid w:val="00CF5D99"/>
    <w:rsid w:val="00CF5DA1"/>
    <w:rsid w:val="00CF5DDF"/>
    <w:rsid w:val="00CF61DA"/>
    <w:rsid w:val="00CF71CF"/>
    <w:rsid w:val="00CF7435"/>
    <w:rsid w:val="00CF75B3"/>
    <w:rsid w:val="00CF7C1D"/>
    <w:rsid w:val="00CF7E99"/>
    <w:rsid w:val="00CF7F97"/>
    <w:rsid w:val="00D01715"/>
    <w:rsid w:val="00D01C66"/>
    <w:rsid w:val="00D01D80"/>
    <w:rsid w:val="00D02518"/>
    <w:rsid w:val="00D028EA"/>
    <w:rsid w:val="00D04634"/>
    <w:rsid w:val="00D0472B"/>
    <w:rsid w:val="00D04BDE"/>
    <w:rsid w:val="00D04DC5"/>
    <w:rsid w:val="00D0526D"/>
    <w:rsid w:val="00D05568"/>
    <w:rsid w:val="00D05E0D"/>
    <w:rsid w:val="00D0645A"/>
    <w:rsid w:val="00D06CA3"/>
    <w:rsid w:val="00D073B9"/>
    <w:rsid w:val="00D07437"/>
    <w:rsid w:val="00D10087"/>
    <w:rsid w:val="00D10DEF"/>
    <w:rsid w:val="00D11DAD"/>
    <w:rsid w:val="00D131F1"/>
    <w:rsid w:val="00D133A4"/>
    <w:rsid w:val="00D14252"/>
    <w:rsid w:val="00D14400"/>
    <w:rsid w:val="00D149EC"/>
    <w:rsid w:val="00D14B2B"/>
    <w:rsid w:val="00D14FAE"/>
    <w:rsid w:val="00D1583B"/>
    <w:rsid w:val="00D15A90"/>
    <w:rsid w:val="00D15CA7"/>
    <w:rsid w:val="00D1672B"/>
    <w:rsid w:val="00D17D23"/>
    <w:rsid w:val="00D2084F"/>
    <w:rsid w:val="00D20EAF"/>
    <w:rsid w:val="00D2206D"/>
    <w:rsid w:val="00D221C9"/>
    <w:rsid w:val="00D22780"/>
    <w:rsid w:val="00D2416A"/>
    <w:rsid w:val="00D242EB"/>
    <w:rsid w:val="00D24417"/>
    <w:rsid w:val="00D254D4"/>
    <w:rsid w:val="00D254F9"/>
    <w:rsid w:val="00D25556"/>
    <w:rsid w:val="00D25C02"/>
    <w:rsid w:val="00D264C5"/>
    <w:rsid w:val="00D26934"/>
    <w:rsid w:val="00D270B7"/>
    <w:rsid w:val="00D27218"/>
    <w:rsid w:val="00D279D9"/>
    <w:rsid w:val="00D279F5"/>
    <w:rsid w:val="00D308DD"/>
    <w:rsid w:val="00D30BB8"/>
    <w:rsid w:val="00D313B9"/>
    <w:rsid w:val="00D316FC"/>
    <w:rsid w:val="00D31C71"/>
    <w:rsid w:val="00D32443"/>
    <w:rsid w:val="00D32BFA"/>
    <w:rsid w:val="00D32E41"/>
    <w:rsid w:val="00D33D15"/>
    <w:rsid w:val="00D33F0F"/>
    <w:rsid w:val="00D346D9"/>
    <w:rsid w:val="00D34E15"/>
    <w:rsid w:val="00D35F5C"/>
    <w:rsid w:val="00D36C5C"/>
    <w:rsid w:val="00D37D64"/>
    <w:rsid w:val="00D40D5D"/>
    <w:rsid w:val="00D40DC8"/>
    <w:rsid w:val="00D41EDB"/>
    <w:rsid w:val="00D42240"/>
    <w:rsid w:val="00D42383"/>
    <w:rsid w:val="00D42549"/>
    <w:rsid w:val="00D427B7"/>
    <w:rsid w:val="00D42B6F"/>
    <w:rsid w:val="00D45F0E"/>
    <w:rsid w:val="00D4681E"/>
    <w:rsid w:val="00D47034"/>
    <w:rsid w:val="00D47412"/>
    <w:rsid w:val="00D474A3"/>
    <w:rsid w:val="00D47BB4"/>
    <w:rsid w:val="00D50233"/>
    <w:rsid w:val="00D50895"/>
    <w:rsid w:val="00D50AAC"/>
    <w:rsid w:val="00D50BF9"/>
    <w:rsid w:val="00D50EEC"/>
    <w:rsid w:val="00D51614"/>
    <w:rsid w:val="00D51BEE"/>
    <w:rsid w:val="00D52490"/>
    <w:rsid w:val="00D52804"/>
    <w:rsid w:val="00D53227"/>
    <w:rsid w:val="00D5398C"/>
    <w:rsid w:val="00D53F0A"/>
    <w:rsid w:val="00D54265"/>
    <w:rsid w:val="00D546BA"/>
    <w:rsid w:val="00D54CB1"/>
    <w:rsid w:val="00D55226"/>
    <w:rsid w:val="00D55484"/>
    <w:rsid w:val="00D55815"/>
    <w:rsid w:val="00D56160"/>
    <w:rsid w:val="00D57173"/>
    <w:rsid w:val="00D60183"/>
    <w:rsid w:val="00D6026D"/>
    <w:rsid w:val="00D60D9D"/>
    <w:rsid w:val="00D611CA"/>
    <w:rsid w:val="00D613E5"/>
    <w:rsid w:val="00D61A3F"/>
    <w:rsid w:val="00D61B6A"/>
    <w:rsid w:val="00D61BBC"/>
    <w:rsid w:val="00D642B0"/>
    <w:rsid w:val="00D64D26"/>
    <w:rsid w:val="00D64F2C"/>
    <w:rsid w:val="00D65A73"/>
    <w:rsid w:val="00D66AF4"/>
    <w:rsid w:val="00D66BA0"/>
    <w:rsid w:val="00D67763"/>
    <w:rsid w:val="00D70176"/>
    <w:rsid w:val="00D705F5"/>
    <w:rsid w:val="00D706B5"/>
    <w:rsid w:val="00D70737"/>
    <w:rsid w:val="00D70916"/>
    <w:rsid w:val="00D715D7"/>
    <w:rsid w:val="00D71A4E"/>
    <w:rsid w:val="00D71AA6"/>
    <w:rsid w:val="00D72328"/>
    <w:rsid w:val="00D72CA5"/>
    <w:rsid w:val="00D73434"/>
    <w:rsid w:val="00D74023"/>
    <w:rsid w:val="00D74025"/>
    <w:rsid w:val="00D742E8"/>
    <w:rsid w:val="00D7519E"/>
    <w:rsid w:val="00D75554"/>
    <w:rsid w:val="00D7702B"/>
    <w:rsid w:val="00D77383"/>
    <w:rsid w:val="00D8013D"/>
    <w:rsid w:val="00D81ED7"/>
    <w:rsid w:val="00D8257D"/>
    <w:rsid w:val="00D827A5"/>
    <w:rsid w:val="00D829A3"/>
    <w:rsid w:val="00D83B5E"/>
    <w:rsid w:val="00D83D64"/>
    <w:rsid w:val="00D83F37"/>
    <w:rsid w:val="00D83FDD"/>
    <w:rsid w:val="00D83FFB"/>
    <w:rsid w:val="00D84519"/>
    <w:rsid w:val="00D84FA2"/>
    <w:rsid w:val="00D85C2F"/>
    <w:rsid w:val="00D86214"/>
    <w:rsid w:val="00D86C8B"/>
    <w:rsid w:val="00D9144F"/>
    <w:rsid w:val="00D91A37"/>
    <w:rsid w:val="00D91EC4"/>
    <w:rsid w:val="00D91FD0"/>
    <w:rsid w:val="00D92C13"/>
    <w:rsid w:val="00D92E9C"/>
    <w:rsid w:val="00D937CD"/>
    <w:rsid w:val="00D94664"/>
    <w:rsid w:val="00D94BD5"/>
    <w:rsid w:val="00D94E65"/>
    <w:rsid w:val="00D9602E"/>
    <w:rsid w:val="00D96197"/>
    <w:rsid w:val="00D97395"/>
    <w:rsid w:val="00DA007D"/>
    <w:rsid w:val="00DA0E65"/>
    <w:rsid w:val="00DA1150"/>
    <w:rsid w:val="00DA14AA"/>
    <w:rsid w:val="00DA22DA"/>
    <w:rsid w:val="00DA246A"/>
    <w:rsid w:val="00DA2DAD"/>
    <w:rsid w:val="00DA3858"/>
    <w:rsid w:val="00DA3F29"/>
    <w:rsid w:val="00DA4EF0"/>
    <w:rsid w:val="00DA5216"/>
    <w:rsid w:val="00DA6155"/>
    <w:rsid w:val="00DA6D16"/>
    <w:rsid w:val="00DB05C6"/>
    <w:rsid w:val="00DB0B11"/>
    <w:rsid w:val="00DB22C7"/>
    <w:rsid w:val="00DB2353"/>
    <w:rsid w:val="00DB29B3"/>
    <w:rsid w:val="00DB48F6"/>
    <w:rsid w:val="00DB4C54"/>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467F"/>
    <w:rsid w:val="00DC5788"/>
    <w:rsid w:val="00DC7E43"/>
    <w:rsid w:val="00DC7F54"/>
    <w:rsid w:val="00DD031D"/>
    <w:rsid w:val="00DD0879"/>
    <w:rsid w:val="00DD0A86"/>
    <w:rsid w:val="00DD0DBA"/>
    <w:rsid w:val="00DD22E8"/>
    <w:rsid w:val="00DD25C8"/>
    <w:rsid w:val="00DD27B8"/>
    <w:rsid w:val="00DD2918"/>
    <w:rsid w:val="00DD2DA5"/>
    <w:rsid w:val="00DD3520"/>
    <w:rsid w:val="00DD452B"/>
    <w:rsid w:val="00DD53F4"/>
    <w:rsid w:val="00DD5C3B"/>
    <w:rsid w:val="00DD6553"/>
    <w:rsid w:val="00DD6907"/>
    <w:rsid w:val="00DE315F"/>
    <w:rsid w:val="00DE4475"/>
    <w:rsid w:val="00DE4A6F"/>
    <w:rsid w:val="00DE530B"/>
    <w:rsid w:val="00DE66A5"/>
    <w:rsid w:val="00DE69AD"/>
    <w:rsid w:val="00DE6C55"/>
    <w:rsid w:val="00DE6C76"/>
    <w:rsid w:val="00DF0611"/>
    <w:rsid w:val="00DF0DD1"/>
    <w:rsid w:val="00DF10C3"/>
    <w:rsid w:val="00DF1761"/>
    <w:rsid w:val="00DF2D11"/>
    <w:rsid w:val="00DF2D3B"/>
    <w:rsid w:val="00DF33EC"/>
    <w:rsid w:val="00DF3BA2"/>
    <w:rsid w:val="00DF3BAC"/>
    <w:rsid w:val="00DF3F98"/>
    <w:rsid w:val="00DF4359"/>
    <w:rsid w:val="00DF620A"/>
    <w:rsid w:val="00DF69DF"/>
    <w:rsid w:val="00DF7750"/>
    <w:rsid w:val="00DF7999"/>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7476"/>
    <w:rsid w:val="00E07D1C"/>
    <w:rsid w:val="00E07F02"/>
    <w:rsid w:val="00E07F6F"/>
    <w:rsid w:val="00E10435"/>
    <w:rsid w:val="00E1046A"/>
    <w:rsid w:val="00E10DEE"/>
    <w:rsid w:val="00E128AA"/>
    <w:rsid w:val="00E12D55"/>
    <w:rsid w:val="00E12F8B"/>
    <w:rsid w:val="00E13294"/>
    <w:rsid w:val="00E143E7"/>
    <w:rsid w:val="00E14400"/>
    <w:rsid w:val="00E14BD1"/>
    <w:rsid w:val="00E16672"/>
    <w:rsid w:val="00E1708C"/>
    <w:rsid w:val="00E17CA7"/>
    <w:rsid w:val="00E204A5"/>
    <w:rsid w:val="00E207E6"/>
    <w:rsid w:val="00E21269"/>
    <w:rsid w:val="00E21ECF"/>
    <w:rsid w:val="00E2224C"/>
    <w:rsid w:val="00E226BF"/>
    <w:rsid w:val="00E2290E"/>
    <w:rsid w:val="00E2381A"/>
    <w:rsid w:val="00E250F9"/>
    <w:rsid w:val="00E25143"/>
    <w:rsid w:val="00E255E8"/>
    <w:rsid w:val="00E258D0"/>
    <w:rsid w:val="00E26181"/>
    <w:rsid w:val="00E26C94"/>
    <w:rsid w:val="00E27CDE"/>
    <w:rsid w:val="00E27EC3"/>
    <w:rsid w:val="00E30A8A"/>
    <w:rsid w:val="00E30B32"/>
    <w:rsid w:val="00E314B0"/>
    <w:rsid w:val="00E317B7"/>
    <w:rsid w:val="00E321C2"/>
    <w:rsid w:val="00E32BD7"/>
    <w:rsid w:val="00E32D13"/>
    <w:rsid w:val="00E32E6C"/>
    <w:rsid w:val="00E33885"/>
    <w:rsid w:val="00E34BE4"/>
    <w:rsid w:val="00E34C0C"/>
    <w:rsid w:val="00E3507B"/>
    <w:rsid w:val="00E3586F"/>
    <w:rsid w:val="00E35971"/>
    <w:rsid w:val="00E36103"/>
    <w:rsid w:val="00E36410"/>
    <w:rsid w:val="00E36FAA"/>
    <w:rsid w:val="00E40405"/>
    <w:rsid w:val="00E40434"/>
    <w:rsid w:val="00E41450"/>
    <w:rsid w:val="00E426EA"/>
    <w:rsid w:val="00E4320C"/>
    <w:rsid w:val="00E43558"/>
    <w:rsid w:val="00E43ED3"/>
    <w:rsid w:val="00E44936"/>
    <w:rsid w:val="00E44A5B"/>
    <w:rsid w:val="00E44FB1"/>
    <w:rsid w:val="00E45878"/>
    <w:rsid w:val="00E45CAC"/>
    <w:rsid w:val="00E4626A"/>
    <w:rsid w:val="00E46664"/>
    <w:rsid w:val="00E475AA"/>
    <w:rsid w:val="00E47F76"/>
    <w:rsid w:val="00E500AC"/>
    <w:rsid w:val="00E50477"/>
    <w:rsid w:val="00E50806"/>
    <w:rsid w:val="00E50E30"/>
    <w:rsid w:val="00E513D3"/>
    <w:rsid w:val="00E51D0E"/>
    <w:rsid w:val="00E5221F"/>
    <w:rsid w:val="00E529E8"/>
    <w:rsid w:val="00E52CB0"/>
    <w:rsid w:val="00E52D03"/>
    <w:rsid w:val="00E54EC8"/>
    <w:rsid w:val="00E560FF"/>
    <w:rsid w:val="00E563FC"/>
    <w:rsid w:val="00E56909"/>
    <w:rsid w:val="00E614B3"/>
    <w:rsid w:val="00E62D74"/>
    <w:rsid w:val="00E631D4"/>
    <w:rsid w:val="00E632BA"/>
    <w:rsid w:val="00E636D7"/>
    <w:rsid w:val="00E63EB3"/>
    <w:rsid w:val="00E64CAE"/>
    <w:rsid w:val="00E65469"/>
    <w:rsid w:val="00E65961"/>
    <w:rsid w:val="00E65A2A"/>
    <w:rsid w:val="00E65FB5"/>
    <w:rsid w:val="00E660E8"/>
    <w:rsid w:val="00E661AA"/>
    <w:rsid w:val="00E666BE"/>
    <w:rsid w:val="00E66EA5"/>
    <w:rsid w:val="00E67074"/>
    <w:rsid w:val="00E6710A"/>
    <w:rsid w:val="00E67365"/>
    <w:rsid w:val="00E67753"/>
    <w:rsid w:val="00E706E7"/>
    <w:rsid w:val="00E70E45"/>
    <w:rsid w:val="00E71790"/>
    <w:rsid w:val="00E72B2B"/>
    <w:rsid w:val="00E72B6E"/>
    <w:rsid w:val="00E72F09"/>
    <w:rsid w:val="00E73462"/>
    <w:rsid w:val="00E73578"/>
    <w:rsid w:val="00E7456F"/>
    <w:rsid w:val="00E75076"/>
    <w:rsid w:val="00E75380"/>
    <w:rsid w:val="00E76688"/>
    <w:rsid w:val="00E76B5F"/>
    <w:rsid w:val="00E77928"/>
    <w:rsid w:val="00E77A24"/>
    <w:rsid w:val="00E77D1F"/>
    <w:rsid w:val="00E807E7"/>
    <w:rsid w:val="00E80888"/>
    <w:rsid w:val="00E80BDA"/>
    <w:rsid w:val="00E821A4"/>
    <w:rsid w:val="00E8265D"/>
    <w:rsid w:val="00E82795"/>
    <w:rsid w:val="00E828DC"/>
    <w:rsid w:val="00E82CBF"/>
    <w:rsid w:val="00E83463"/>
    <w:rsid w:val="00E83CE5"/>
    <w:rsid w:val="00E84369"/>
    <w:rsid w:val="00E845DF"/>
    <w:rsid w:val="00E85C00"/>
    <w:rsid w:val="00E86914"/>
    <w:rsid w:val="00E86A21"/>
    <w:rsid w:val="00E87CA8"/>
    <w:rsid w:val="00E90048"/>
    <w:rsid w:val="00E9028C"/>
    <w:rsid w:val="00E9057D"/>
    <w:rsid w:val="00E90601"/>
    <w:rsid w:val="00E90999"/>
    <w:rsid w:val="00E90CE6"/>
    <w:rsid w:val="00E912A6"/>
    <w:rsid w:val="00E9257F"/>
    <w:rsid w:val="00E92C46"/>
    <w:rsid w:val="00E94E67"/>
    <w:rsid w:val="00E96498"/>
    <w:rsid w:val="00EA0BBB"/>
    <w:rsid w:val="00EA136B"/>
    <w:rsid w:val="00EA1D43"/>
    <w:rsid w:val="00EA2249"/>
    <w:rsid w:val="00EA2E4F"/>
    <w:rsid w:val="00EA3221"/>
    <w:rsid w:val="00EA32EA"/>
    <w:rsid w:val="00EA3D6A"/>
    <w:rsid w:val="00EA44ED"/>
    <w:rsid w:val="00EA6D0F"/>
    <w:rsid w:val="00EA7326"/>
    <w:rsid w:val="00EA7500"/>
    <w:rsid w:val="00EA77E3"/>
    <w:rsid w:val="00EA79DA"/>
    <w:rsid w:val="00EB145F"/>
    <w:rsid w:val="00EB2081"/>
    <w:rsid w:val="00EB265B"/>
    <w:rsid w:val="00EB26E2"/>
    <w:rsid w:val="00EB39EE"/>
    <w:rsid w:val="00EB4135"/>
    <w:rsid w:val="00EB418F"/>
    <w:rsid w:val="00EB5744"/>
    <w:rsid w:val="00EB5F34"/>
    <w:rsid w:val="00EB7DBC"/>
    <w:rsid w:val="00EC0BC2"/>
    <w:rsid w:val="00EC1112"/>
    <w:rsid w:val="00EC129F"/>
    <w:rsid w:val="00EC280E"/>
    <w:rsid w:val="00EC3E8B"/>
    <w:rsid w:val="00EC41B2"/>
    <w:rsid w:val="00EC4342"/>
    <w:rsid w:val="00EC4CBA"/>
    <w:rsid w:val="00EC4FD4"/>
    <w:rsid w:val="00EC5EA1"/>
    <w:rsid w:val="00EC63BE"/>
    <w:rsid w:val="00EC6706"/>
    <w:rsid w:val="00EC6936"/>
    <w:rsid w:val="00EC77F2"/>
    <w:rsid w:val="00ED0C42"/>
    <w:rsid w:val="00ED0C49"/>
    <w:rsid w:val="00ED1367"/>
    <w:rsid w:val="00ED162A"/>
    <w:rsid w:val="00ED21B0"/>
    <w:rsid w:val="00ED2776"/>
    <w:rsid w:val="00ED3125"/>
    <w:rsid w:val="00ED3803"/>
    <w:rsid w:val="00ED40A1"/>
    <w:rsid w:val="00ED40EB"/>
    <w:rsid w:val="00ED4612"/>
    <w:rsid w:val="00ED4ECA"/>
    <w:rsid w:val="00ED527A"/>
    <w:rsid w:val="00ED5421"/>
    <w:rsid w:val="00ED5F4D"/>
    <w:rsid w:val="00ED6C94"/>
    <w:rsid w:val="00ED7468"/>
    <w:rsid w:val="00ED74BF"/>
    <w:rsid w:val="00EE0F79"/>
    <w:rsid w:val="00EE247D"/>
    <w:rsid w:val="00EE24C0"/>
    <w:rsid w:val="00EE2754"/>
    <w:rsid w:val="00EE35AC"/>
    <w:rsid w:val="00EE3B90"/>
    <w:rsid w:val="00EE5405"/>
    <w:rsid w:val="00EE7519"/>
    <w:rsid w:val="00EF04ED"/>
    <w:rsid w:val="00EF1210"/>
    <w:rsid w:val="00EF1326"/>
    <w:rsid w:val="00EF1F5F"/>
    <w:rsid w:val="00EF2FF4"/>
    <w:rsid w:val="00EF3195"/>
    <w:rsid w:val="00EF3D75"/>
    <w:rsid w:val="00EF43FD"/>
    <w:rsid w:val="00EF4741"/>
    <w:rsid w:val="00EF6D42"/>
    <w:rsid w:val="00F0080E"/>
    <w:rsid w:val="00F010D8"/>
    <w:rsid w:val="00F01BF0"/>
    <w:rsid w:val="00F01EC5"/>
    <w:rsid w:val="00F0212C"/>
    <w:rsid w:val="00F02DD3"/>
    <w:rsid w:val="00F031DC"/>
    <w:rsid w:val="00F0461C"/>
    <w:rsid w:val="00F0474B"/>
    <w:rsid w:val="00F06986"/>
    <w:rsid w:val="00F06EC7"/>
    <w:rsid w:val="00F07236"/>
    <w:rsid w:val="00F07479"/>
    <w:rsid w:val="00F0779B"/>
    <w:rsid w:val="00F079C4"/>
    <w:rsid w:val="00F07AB0"/>
    <w:rsid w:val="00F07B89"/>
    <w:rsid w:val="00F1110E"/>
    <w:rsid w:val="00F114D7"/>
    <w:rsid w:val="00F1183A"/>
    <w:rsid w:val="00F11B7A"/>
    <w:rsid w:val="00F11D19"/>
    <w:rsid w:val="00F1269D"/>
    <w:rsid w:val="00F12F4C"/>
    <w:rsid w:val="00F12F7E"/>
    <w:rsid w:val="00F136E3"/>
    <w:rsid w:val="00F142BA"/>
    <w:rsid w:val="00F1474E"/>
    <w:rsid w:val="00F147B4"/>
    <w:rsid w:val="00F149FB"/>
    <w:rsid w:val="00F14A43"/>
    <w:rsid w:val="00F14C31"/>
    <w:rsid w:val="00F1600A"/>
    <w:rsid w:val="00F16338"/>
    <w:rsid w:val="00F16C35"/>
    <w:rsid w:val="00F16CEB"/>
    <w:rsid w:val="00F16D1C"/>
    <w:rsid w:val="00F17576"/>
    <w:rsid w:val="00F176AA"/>
    <w:rsid w:val="00F20372"/>
    <w:rsid w:val="00F211C3"/>
    <w:rsid w:val="00F2192E"/>
    <w:rsid w:val="00F219AF"/>
    <w:rsid w:val="00F21E6C"/>
    <w:rsid w:val="00F22622"/>
    <w:rsid w:val="00F226F6"/>
    <w:rsid w:val="00F2316D"/>
    <w:rsid w:val="00F23980"/>
    <w:rsid w:val="00F23C53"/>
    <w:rsid w:val="00F24B83"/>
    <w:rsid w:val="00F27530"/>
    <w:rsid w:val="00F279F8"/>
    <w:rsid w:val="00F307AA"/>
    <w:rsid w:val="00F30C4B"/>
    <w:rsid w:val="00F3180C"/>
    <w:rsid w:val="00F3180E"/>
    <w:rsid w:val="00F32B53"/>
    <w:rsid w:val="00F32B58"/>
    <w:rsid w:val="00F337E4"/>
    <w:rsid w:val="00F339D1"/>
    <w:rsid w:val="00F34700"/>
    <w:rsid w:val="00F34B55"/>
    <w:rsid w:val="00F35EAA"/>
    <w:rsid w:val="00F361CF"/>
    <w:rsid w:val="00F36605"/>
    <w:rsid w:val="00F36B18"/>
    <w:rsid w:val="00F37303"/>
    <w:rsid w:val="00F37315"/>
    <w:rsid w:val="00F37FB8"/>
    <w:rsid w:val="00F41292"/>
    <w:rsid w:val="00F41D07"/>
    <w:rsid w:val="00F41E2B"/>
    <w:rsid w:val="00F421B2"/>
    <w:rsid w:val="00F4223A"/>
    <w:rsid w:val="00F424D5"/>
    <w:rsid w:val="00F42551"/>
    <w:rsid w:val="00F425EE"/>
    <w:rsid w:val="00F42C57"/>
    <w:rsid w:val="00F44184"/>
    <w:rsid w:val="00F441C7"/>
    <w:rsid w:val="00F44D4F"/>
    <w:rsid w:val="00F4789F"/>
    <w:rsid w:val="00F50662"/>
    <w:rsid w:val="00F50DD0"/>
    <w:rsid w:val="00F510CE"/>
    <w:rsid w:val="00F519AF"/>
    <w:rsid w:val="00F51DE9"/>
    <w:rsid w:val="00F51F16"/>
    <w:rsid w:val="00F5242C"/>
    <w:rsid w:val="00F525DF"/>
    <w:rsid w:val="00F54ADF"/>
    <w:rsid w:val="00F551CE"/>
    <w:rsid w:val="00F55B77"/>
    <w:rsid w:val="00F5609C"/>
    <w:rsid w:val="00F5616D"/>
    <w:rsid w:val="00F5750B"/>
    <w:rsid w:val="00F6003F"/>
    <w:rsid w:val="00F603C3"/>
    <w:rsid w:val="00F60823"/>
    <w:rsid w:val="00F613EB"/>
    <w:rsid w:val="00F617B6"/>
    <w:rsid w:val="00F620A3"/>
    <w:rsid w:val="00F6210D"/>
    <w:rsid w:val="00F622C9"/>
    <w:rsid w:val="00F62A20"/>
    <w:rsid w:val="00F62C89"/>
    <w:rsid w:val="00F63965"/>
    <w:rsid w:val="00F64F02"/>
    <w:rsid w:val="00F6502D"/>
    <w:rsid w:val="00F651E6"/>
    <w:rsid w:val="00F65469"/>
    <w:rsid w:val="00F65CC9"/>
    <w:rsid w:val="00F67043"/>
    <w:rsid w:val="00F67C0C"/>
    <w:rsid w:val="00F67D3C"/>
    <w:rsid w:val="00F70DC8"/>
    <w:rsid w:val="00F7164A"/>
    <w:rsid w:val="00F71971"/>
    <w:rsid w:val="00F7224D"/>
    <w:rsid w:val="00F724B8"/>
    <w:rsid w:val="00F738B2"/>
    <w:rsid w:val="00F74436"/>
    <w:rsid w:val="00F74615"/>
    <w:rsid w:val="00F75B4C"/>
    <w:rsid w:val="00F75BF3"/>
    <w:rsid w:val="00F76B20"/>
    <w:rsid w:val="00F774CE"/>
    <w:rsid w:val="00F7775F"/>
    <w:rsid w:val="00F77F46"/>
    <w:rsid w:val="00F80152"/>
    <w:rsid w:val="00F80194"/>
    <w:rsid w:val="00F803B5"/>
    <w:rsid w:val="00F80FB7"/>
    <w:rsid w:val="00F8148D"/>
    <w:rsid w:val="00F81ABB"/>
    <w:rsid w:val="00F824BB"/>
    <w:rsid w:val="00F82E94"/>
    <w:rsid w:val="00F84D38"/>
    <w:rsid w:val="00F84F72"/>
    <w:rsid w:val="00F852A9"/>
    <w:rsid w:val="00F85576"/>
    <w:rsid w:val="00F85804"/>
    <w:rsid w:val="00F86036"/>
    <w:rsid w:val="00F86254"/>
    <w:rsid w:val="00F86853"/>
    <w:rsid w:val="00F87A5C"/>
    <w:rsid w:val="00F87F7D"/>
    <w:rsid w:val="00F909DE"/>
    <w:rsid w:val="00F912B9"/>
    <w:rsid w:val="00F91BBD"/>
    <w:rsid w:val="00F91FBB"/>
    <w:rsid w:val="00F91FCD"/>
    <w:rsid w:val="00F928B5"/>
    <w:rsid w:val="00F92B33"/>
    <w:rsid w:val="00F92D86"/>
    <w:rsid w:val="00F93E60"/>
    <w:rsid w:val="00F94545"/>
    <w:rsid w:val="00F94776"/>
    <w:rsid w:val="00F94A10"/>
    <w:rsid w:val="00F94C4D"/>
    <w:rsid w:val="00F9556A"/>
    <w:rsid w:val="00F956D4"/>
    <w:rsid w:val="00F95816"/>
    <w:rsid w:val="00F96691"/>
    <w:rsid w:val="00F96E77"/>
    <w:rsid w:val="00F97197"/>
    <w:rsid w:val="00FA01E0"/>
    <w:rsid w:val="00FA1FDC"/>
    <w:rsid w:val="00FA26AB"/>
    <w:rsid w:val="00FA2E85"/>
    <w:rsid w:val="00FA357F"/>
    <w:rsid w:val="00FA3CFC"/>
    <w:rsid w:val="00FA3DED"/>
    <w:rsid w:val="00FA4634"/>
    <w:rsid w:val="00FA4A6C"/>
    <w:rsid w:val="00FA5306"/>
    <w:rsid w:val="00FA53E1"/>
    <w:rsid w:val="00FA56BB"/>
    <w:rsid w:val="00FA5A5B"/>
    <w:rsid w:val="00FA5B13"/>
    <w:rsid w:val="00FA5F00"/>
    <w:rsid w:val="00FA6FC1"/>
    <w:rsid w:val="00FA7764"/>
    <w:rsid w:val="00FA7D13"/>
    <w:rsid w:val="00FB0449"/>
    <w:rsid w:val="00FB0671"/>
    <w:rsid w:val="00FB0A03"/>
    <w:rsid w:val="00FB0AA9"/>
    <w:rsid w:val="00FB16BB"/>
    <w:rsid w:val="00FB1984"/>
    <w:rsid w:val="00FB27B2"/>
    <w:rsid w:val="00FB2C70"/>
    <w:rsid w:val="00FB3223"/>
    <w:rsid w:val="00FB38A6"/>
    <w:rsid w:val="00FB3B6E"/>
    <w:rsid w:val="00FB3C8C"/>
    <w:rsid w:val="00FB4219"/>
    <w:rsid w:val="00FB46FE"/>
    <w:rsid w:val="00FB4956"/>
    <w:rsid w:val="00FB4C96"/>
    <w:rsid w:val="00FB5031"/>
    <w:rsid w:val="00FB52F7"/>
    <w:rsid w:val="00FB64A5"/>
    <w:rsid w:val="00FB7148"/>
    <w:rsid w:val="00FB75BC"/>
    <w:rsid w:val="00FB7C69"/>
    <w:rsid w:val="00FB7CCC"/>
    <w:rsid w:val="00FC198B"/>
    <w:rsid w:val="00FC1E1C"/>
    <w:rsid w:val="00FC3075"/>
    <w:rsid w:val="00FC43A7"/>
    <w:rsid w:val="00FC44B7"/>
    <w:rsid w:val="00FC4C5D"/>
    <w:rsid w:val="00FC4CA7"/>
    <w:rsid w:val="00FC4CE0"/>
    <w:rsid w:val="00FC6137"/>
    <w:rsid w:val="00FC6488"/>
    <w:rsid w:val="00FC681A"/>
    <w:rsid w:val="00FC77D0"/>
    <w:rsid w:val="00FD0202"/>
    <w:rsid w:val="00FD07F8"/>
    <w:rsid w:val="00FD0C21"/>
    <w:rsid w:val="00FD0E4F"/>
    <w:rsid w:val="00FD1B07"/>
    <w:rsid w:val="00FD1DB6"/>
    <w:rsid w:val="00FD33AC"/>
    <w:rsid w:val="00FD37FD"/>
    <w:rsid w:val="00FD4066"/>
    <w:rsid w:val="00FD4103"/>
    <w:rsid w:val="00FD4240"/>
    <w:rsid w:val="00FD4625"/>
    <w:rsid w:val="00FD48F2"/>
    <w:rsid w:val="00FD49F3"/>
    <w:rsid w:val="00FD5721"/>
    <w:rsid w:val="00FD5F80"/>
    <w:rsid w:val="00FD7F4B"/>
    <w:rsid w:val="00FE039D"/>
    <w:rsid w:val="00FE08D3"/>
    <w:rsid w:val="00FE0C49"/>
    <w:rsid w:val="00FE0D16"/>
    <w:rsid w:val="00FE3A46"/>
    <w:rsid w:val="00FE3E75"/>
    <w:rsid w:val="00FE3EA3"/>
    <w:rsid w:val="00FE4007"/>
    <w:rsid w:val="00FE4224"/>
    <w:rsid w:val="00FE4B41"/>
    <w:rsid w:val="00FE51BB"/>
    <w:rsid w:val="00FE5797"/>
    <w:rsid w:val="00FE588B"/>
    <w:rsid w:val="00FE5AF3"/>
    <w:rsid w:val="00FE67CF"/>
    <w:rsid w:val="00FE7885"/>
    <w:rsid w:val="00FE7A9B"/>
    <w:rsid w:val="00FE7F96"/>
    <w:rsid w:val="00FF29F8"/>
    <w:rsid w:val="00FF2E34"/>
    <w:rsid w:val="00FF3625"/>
    <w:rsid w:val="00FF3B0B"/>
    <w:rsid w:val="00FF3E00"/>
    <w:rsid w:val="00FF5C8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4D3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11"/>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styleId="af9">
    <w:name w:val="Emphasis"/>
    <w:basedOn w:val="a1"/>
    <w:uiPriority w:val="20"/>
    <w:qFormat/>
    <w:rsid w:val="00ED461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11"/>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styleId="af9">
    <w:name w:val="Emphasis"/>
    <w:basedOn w:val="a1"/>
    <w:uiPriority w:val="20"/>
    <w:qFormat/>
    <w:rsid w:val="00ED46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2410D-7E2C-4536-91E7-AE6EB361B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1272</Words>
  <Characters>7251</Characters>
  <Application>Microsoft Office Word</Application>
  <DocSecurity>0</DocSecurity>
  <Lines>60</Lines>
  <Paragraphs>17</Paragraphs>
  <ScaleCrop>false</ScaleCrop>
  <Company>Vivo</Company>
  <LinksUpToDate>false</LinksUpToDate>
  <CharactersWithSpaces>8506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Xueming Pan</cp:lastModifiedBy>
  <cp:revision>8</cp:revision>
  <cp:lastPrinted>2008-12-09T03:19:00Z</cp:lastPrinted>
  <dcterms:created xsi:type="dcterms:W3CDTF">2019-01-10T05:15:00Z</dcterms:created>
  <dcterms:modified xsi:type="dcterms:W3CDTF">2019-01-11T14:18:00Z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